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5556" w:rsidRPr="00935556" w:rsidRDefault="00935556" w:rsidP="00935556">
      <w:pPr>
        <w:snapToGrid w:val="0"/>
        <w:spacing w:line="360" w:lineRule="auto"/>
        <w:jc w:val="center"/>
        <w:rPr>
          <w:rFonts w:ascii="微软雅黑" w:eastAsia="微软雅黑" w:hAnsi="微软雅黑" w:cs="Times New Roman"/>
          <w:b/>
          <w:color w:val="FF0000"/>
          <w:sz w:val="30"/>
          <w:szCs w:val="30"/>
        </w:rPr>
      </w:pPr>
      <w:r w:rsidRPr="00935556">
        <w:rPr>
          <w:rFonts w:ascii="微软雅黑" w:eastAsia="微软雅黑" w:hAnsi="微软雅黑" w:cs="Times New Roman" w:hint="eastAsia"/>
          <w:b/>
          <w:color w:val="FF0000"/>
          <w:sz w:val="30"/>
          <w:szCs w:val="30"/>
        </w:rPr>
        <w:t>教学资源推荐</w:t>
      </w:r>
    </w:p>
    <w:p w:rsidR="00935556" w:rsidRPr="00935556" w:rsidRDefault="00935556" w:rsidP="00935556">
      <w:pPr>
        <w:snapToGrid w:val="0"/>
        <w:spacing w:line="360" w:lineRule="auto"/>
        <w:rPr>
          <w:rFonts w:ascii="微软雅黑" w:eastAsia="微软雅黑" w:hAnsi="微软雅黑" w:cs="Times New Roman" w:hint="eastAsia"/>
          <w:b/>
          <w:sz w:val="24"/>
          <w:szCs w:val="24"/>
        </w:rPr>
      </w:pPr>
      <w:r w:rsidRPr="00935556">
        <w:rPr>
          <w:rFonts w:ascii="微软雅黑" w:eastAsia="微软雅黑" w:hAnsi="微软雅黑" w:cs="Times New Roman" w:hint="eastAsia"/>
          <w:b/>
          <w:sz w:val="24"/>
          <w:szCs w:val="24"/>
        </w:rPr>
        <w:t>一、推荐网络资源</w:t>
      </w:r>
    </w:p>
    <w:p w:rsidR="00935556" w:rsidRPr="00935556" w:rsidRDefault="00935556" w:rsidP="00935556">
      <w:pPr>
        <w:snapToGrid w:val="0"/>
        <w:spacing w:line="360" w:lineRule="auto"/>
        <w:rPr>
          <w:rFonts w:ascii="微软雅黑" w:eastAsia="微软雅黑" w:hAnsi="微软雅黑" w:cs="Times New Roman" w:hint="eastAsia"/>
          <w:sz w:val="24"/>
          <w:szCs w:val="24"/>
          <w:u w:val="single"/>
        </w:rPr>
      </w:pPr>
      <w:r w:rsidRPr="00935556">
        <w:rPr>
          <w:rFonts w:ascii="微软雅黑" w:eastAsia="微软雅黑" w:hAnsi="微软雅黑" w:cs="Times New Roman" w:hint="eastAsia"/>
          <w:sz w:val="24"/>
          <w:szCs w:val="24"/>
        </w:rPr>
        <w:t xml:space="preserve">1. 中国消费网 </w:t>
      </w:r>
      <w:hyperlink r:id="rId5" w:history="1">
        <w:r w:rsidRPr="00935556">
          <w:rPr>
            <w:rFonts w:ascii="微软雅黑" w:eastAsia="微软雅黑" w:hAnsi="微软雅黑" w:cs="Times New Roman" w:hint="eastAsia"/>
            <w:color w:val="0000FF"/>
            <w:sz w:val="24"/>
            <w:szCs w:val="24"/>
            <w:u w:val="single"/>
          </w:rPr>
          <w:t>http://www.ccn.com.cn/</w:t>
        </w:r>
      </w:hyperlink>
    </w:p>
    <w:p w:rsidR="00935556" w:rsidRPr="00935556" w:rsidRDefault="00935556" w:rsidP="00935556">
      <w:pPr>
        <w:snapToGrid w:val="0"/>
        <w:spacing w:line="360" w:lineRule="auto"/>
        <w:jc w:val="center"/>
        <w:rPr>
          <w:rFonts w:ascii="微软雅黑" w:eastAsia="微软雅黑" w:hAnsi="微软雅黑" w:cs="Times New Roman" w:hint="eastAsia"/>
          <w:sz w:val="24"/>
          <w:szCs w:val="24"/>
        </w:rPr>
      </w:pPr>
      <w:r>
        <w:rPr>
          <w:rFonts w:ascii="Times New Roman" w:eastAsia="宋体" w:hAnsi="Times New Roman" w:cs="Times New Roman"/>
          <w:noProof/>
          <w:szCs w:val="24"/>
        </w:rPr>
        <w:drawing>
          <wp:inline distT="0" distB="0" distL="0" distR="0">
            <wp:extent cx="5486400" cy="52387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556" w:rsidRPr="00935556" w:rsidRDefault="00935556" w:rsidP="00935556">
      <w:pPr>
        <w:snapToGrid w:val="0"/>
        <w:spacing w:line="360" w:lineRule="auto"/>
        <w:rPr>
          <w:rFonts w:ascii="微软雅黑" w:eastAsia="微软雅黑" w:hAnsi="微软雅黑" w:cs="Times New Roman" w:hint="eastAsia"/>
          <w:sz w:val="24"/>
          <w:szCs w:val="24"/>
        </w:rPr>
      </w:pPr>
      <w:r w:rsidRPr="00935556">
        <w:rPr>
          <w:rFonts w:ascii="微软雅黑" w:eastAsia="微软雅黑" w:hAnsi="微软雅黑" w:cs="Times New Roman" w:hint="eastAsia"/>
          <w:sz w:val="24"/>
          <w:szCs w:val="24"/>
        </w:rPr>
        <w:t>2. 中国</w:t>
      </w:r>
      <w:proofErr w:type="gramStart"/>
      <w:r w:rsidRPr="00935556">
        <w:rPr>
          <w:rFonts w:ascii="微软雅黑" w:eastAsia="微软雅黑" w:hAnsi="微软雅黑" w:cs="Times New Roman" w:hint="eastAsia"/>
          <w:sz w:val="24"/>
          <w:szCs w:val="24"/>
        </w:rPr>
        <w:t>法学网</w:t>
      </w:r>
      <w:proofErr w:type="gramEnd"/>
      <w:r w:rsidRPr="00935556">
        <w:rPr>
          <w:rFonts w:ascii="微软雅黑" w:eastAsia="微软雅黑" w:hAnsi="微软雅黑" w:cs="Times New Roman"/>
          <w:sz w:val="24"/>
          <w:szCs w:val="24"/>
        </w:rPr>
        <w:fldChar w:fldCharType="begin"/>
      </w:r>
      <w:r w:rsidRPr="00935556">
        <w:rPr>
          <w:rFonts w:ascii="微软雅黑" w:eastAsia="微软雅黑" w:hAnsi="微软雅黑" w:cs="Times New Roman"/>
          <w:sz w:val="24"/>
          <w:szCs w:val="24"/>
        </w:rPr>
        <w:instrText xml:space="preserve"> HYPERLINK "http://www.iolaw.org.cn/" </w:instrText>
      </w:r>
      <w:r w:rsidRPr="00935556">
        <w:rPr>
          <w:rFonts w:ascii="微软雅黑" w:eastAsia="微软雅黑" w:hAnsi="微软雅黑" w:cs="Times New Roman"/>
          <w:sz w:val="24"/>
          <w:szCs w:val="24"/>
        </w:rPr>
        <w:fldChar w:fldCharType="separate"/>
      </w:r>
      <w:r w:rsidRPr="00935556">
        <w:rPr>
          <w:rFonts w:ascii="微软雅黑" w:eastAsia="微软雅黑" w:hAnsi="微软雅黑" w:cs="Times New Roman" w:hint="eastAsia"/>
          <w:color w:val="0000FF"/>
          <w:sz w:val="24"/>
          <w:szCs w:val="24"/>
          <w:u w:val="single"/>
        </w:rPr>
        <w:t>http://www.iolaw.org.cn/</w:t>
      </w:r>
      <w:r w:rsidRPr="00935556">
        <w:rPr>
          <w:rFonts w:ascii="微软雅黑" w:eastAsia="微软雅黑" w:hAnsi="微软雅黑" w:cs="Times New Roman"/>
          <w:sz w:val="24"/>
          <w:szCs w:val="24"/>
        </w:rPr>
        <w:fldChar w:fldCharType="end"/>
      </w:r>
    </w:p>
    <w:p w:rsidR="00935556" w:rsidRPr="00935556" w:rsidRDefault="00935556" w:rsidP="00935556">
      <w:pPr>
        <w:snapToGrid w:val="0"/>
        <w:spacing w:line="360" w:lineRule="auto"/>
        <w:jc w:val="center"/>
        <w:rPr>
          <w:rFonts w:ascii="微软雅黑" w:eastAsia="微软雅黑" w:hAnsi="微软雅黑" w:cs="Times New Roman" w:hint="eastAsia"/>
          <w:sz w:val="24"/>
          <w:szCs w:val="24"/>
        </w:rPr>
      </w:pPr>
      <w:r>
        <w:rPr>
          <w:rFonts w:ascii="Times New Roman" w:eastAsia="宋体" w:hAnsi="Times New Roman" w:cs="Times New Roman"/>
          <w:noProof/>
          <w:szCs w:val="24"/>
        </w:rPr>
        <w:drawing>
          <wp:inline distT="0" distB="0" distL="0" distR="0">
            <wp:extent cx="5486400" cy="885825"/>
            <wp:effectExtent l="0" t="0" r="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556" w:rsidRPr="00935556" w:rsidRDefault="00935556" w:rsidP="00935556">
      <w:pPr>
        <w:snapToGrid w:val="0"/>
        <w:spacing w:line="360" w:lineRule="auto"/>
        <w:rPr>
          <w:rFonts w:ascii="微软雅黑" w:eastAsia="微软雅黑" w:hAnsi="微软雅黑" w:cs="Times New Roman" w:hint="eastAsia"/>
          <w:sz w:val="24"/>
          <w:szCs w:val="24"/>
          <w:u w:val="single"/>
        </w:rPr>
      </w:pPr>
      <w:r w:rsidRPr="00935556">
        <w:rPr>
          <w:rFonts w:ascii="微软雅黑" w:eastAsia="微软雅黑" w:hAnsi="微软雅黑" w:cs="Times New Roman" w:hint="eastAsia"/>
          <w:sz w:val="24"/>
          <w:szCs w:val="24"/>
        </w:rPr>
        <w:t xml:space="preserve">3. 中国消费者协会信息网 </w:t>
      </w:r>
      <w:hyperlink r:id="rId8" w:history="1">
        <w:r w:rsidRPr="00935556">
          <w:rPr>
            <w:rFonts w:ascii="微软雅黑" w:eastAsia="微软雅黑" w:hAnsi="微软雅黑" w:cs="Times New Roman" w:hint="eastAsia"/>
            <w:color w:val="0000FF"/>
            <w:sz w:val="24"/>
            <w:szCs w:val="24"/>
            <w:u w:val="single"/>
          </w:rPr>
          <w:t>http://www.cca.org.cn/</w:t>
        </w:r>
      </w:hyperlink>
    </w:p>
    <w:p w:rsidR="00935556" w:rsidRPr="00935556" w:rsidRDefault="00935556" w:rsidP="00935556">
      <w:pPr>
        <w:snapToGrid w:val="0"/>
        <w:spacing w:line="360" w:lineRule="auto"/>
        <w:jc w:val="center"/>
        <w:rPr>
          <w:rFonts w:ascii="微软雅黑" w:eastAsia="微软雅黑" w:hAnsi="微软雅黑" w:cs="Times New Roman" w:hint="eastAsia"/>
          <w:sz w:val="24"/>
          <w:szCs w:val="24"/>
          <w:u w:val="single"/>
        </w:rPr>
      </w:pPr>
      <w:r>
        <w:rPr>
          <w:rFonts w:ascii="Times New Roman" w:eastAsia="宋体" w:hAnsi="Times New Roman" w:cs="Times New Roman"/>
          <w:noProof/>
          <w:szCs w:val="24"/>
        </w:rPr>
        <w:drawing>
          <wp:inline distT="0" distB="0" distL="0" distR="0">
            <wp:extent cx="5476875" cy="819150"/>
            <wp:effectExtent l="0" t="0" r="952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556" w:rsidRPr="00935556" w:rsidRDefault="00935556" w:rsidP="00935556">
      <w:pPr>
        <w:snapToGrid w:val="0"/>
        <w:spacing w:line="360" w:lineRule="auto"/>
        <w:rPr>
          <w:rFonts w:ascii="微软雅黑" w:eastAsia="微软雅黑" w:hAnsi="微软雅黑" w:cs="Times New Roman" w:hint="eastAsia"/>
          <w:sz w:val="24"/>
          <w:szCs w:val="24"/>
        </w:rPr>
      </w:pPr>
      <w:r w:rsidRPr="00935556">
        <w:rPr>
          <w:rFonts w:ascii="微软雅黑" w:eastAsia="微软雅黑" w:hAnsi="微软雅黑" w:cs="Times New Roman" w:hint="eastAsia"/>
          <w:sz w:val="24"/>
          <w:szCs w:val="24"/>
        </w:rPr>
        <w:t xml:space="preserve">4. 李昌麒经济法网 </w:t>
      </w:r>
      <w:hyperlink r:id="rId10" w:history="1">
        <w:r w:rsidRPr="00935556">
          <w:rPr>
            <w:rFonts w:ascii="微软雅黑" w:eastAsia="微软雅黑" w:hAnsi="微软雅黑" w:cs="Times New Roman" w:hint="eastAsia"/>
            <w:color w:val="0000FF"/>
            <w:sz w:val="24"/>
            <w:szCs w:val="24"/>
            <w:u w:val="single"/>
          </w:rPr>
          <w:t>http://www.lichangqi.net/new/index.htm</w:t>
        </w:r>
      </w:hyperlink>
    </w:p>
    <w:p w:rsidR="00935556" w:rsidRPr="00935556" w:rsidRDefault="00935556" w:rsidP="00935556">
      <w:pPr>
        <w:snapToGrid w:val="0"/>
        <w:spacing w:line="360" w:lineRule="auto"/>
        <w:jc w:val="center"/>
        <w:rPr>
          <w:rFonts w:ascii="微软雅黑" w:eastAsia="微软雅黑" w:hAnsi="微软雅黑" w:cs="Times New Roman" w:hint="eastAsia"/>
          <w:sz w:val="24"/>
          <w:szCs w:val="24"/>
        </w:rPr>
      </w:pPr>
      <w:r>
        <w:rPr>
          <w:rFonts w:ascii="Times New Roman" w:eastAsia="宋体" w:hAnsi="Times New Roman" w:cs="Times New Roman"/>
          <w:noProof/>
          <w:szCs w:val="24"/>
        </w:rPr>
        <w:drawing>
          <wp:inline distT="0" distB="0" distL="0" distR="0">
            <wp:extent cx="5486400" cy="112395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556" w:rsidRPr="00935556" w:rsidRDefault="00935556" w:rsidP="00935556">
      <w:pPr>
        <w:snapToGrid w:val="0"/>
        <w:spacing w:line="360" w:lineRule="auto"/>
        <w:rPr>
          <w:rFonts w:ascii="微软雅黑" w:eastAsia="微软雅黑" w:hAnsi="微软雅黑" w:cs="Arial" w:hint="eastAsia"/>
          <w:sz w:val="24"/>
          <w:szCs w:val="24"/>
          <w:u w:val="single"/>
        </w:rPr>
      </w:pPr>
      <w:r w:rsidRPr="00935556">
        <w:rPr>
          <w:rFonts w:ascii="微软雅黑" w:eastAsia="微软雅黑" w:hAnsi="微软雅黑" w:cs="Times New Roman" w:hint="eastAsia"/>
          <w:sz w:val="24"/>
          <w:szCs w:val="24"/>
        </w:rPr>
        <w:t xml:space="preserve">5. 中国竞争法网 </w:t>
      </w:r>
      <w:hyperlink r:id="rId12" w:history="1">
        <w:r w:rsidRPr="00935556">
          <w:rPr>
            <w:rFonts w:ascii="微软雅黑" w:eastAsia="微软雅黑" w:hAnsi="微软雅黑" w:cs="Arial" w:hint="eastAsia"/>
            <w:color w:val="0000FF"/>
            <w:sz w:val="24"/>
            <w:szCs w:val="24"/>
            <w:u w:val="single"/>
            <w:lang w:eastAsia="zh-Hans"/>
          </w:rPr>
          <w:t>http://www.competitionlaw.cn/</w:t>
        </w:r>
        <w:r w:rsidRPr="00935556">
          <w:rPr>
            <w:rFonts w:ascii="微软雅黑" w:eastAsia="微软雅黑" w:hAnsi="微软雅黑" w:cs="Times New Roman" w:hint="eastAsia"/>
            <w:color w:val="0000FF"/>
            <w:sz w:val="24"/>
            <w:szCs w:val="24"/>
            <w:u w:val="single"/>
          </w:rPr>
          <w:t xml:space="preserve"> </w:t>
        </w:r>
      </w:hyperlink>
    </w:p>
    <w:p w:rsidR="00935556" w:rsidRPr="00935556" w:rsidRDefault="00935556" w:rsidP="00935556">
      <w:pPr>
        <w:snapToGrid w:val="0"/>
        <w:spacing w:line="360" w:lineRule="auto"/>
        <w:jc w:val="center"/>
        <w:rPr>
          <w:rFonts w:ascii="微软雅黑" w:eastAsia="微软雅黑" w:hAnsi="微软雅黑" w:cs="Times New Roman" w:hint="eastAsia"/>
          <w:sz w:val="24"/>
          <w:szCs w:val="24"/>
        </w:rPr>
      </w:pPr>
      <w:r>
        <w:rPr>
          <w:rFonts w:ascii="Times New Roman" w:eastAsia="宋体" w:hAnsi="Times New Roman" w:cs="Times New Roman"/>
          <w:noProof/>
          <w:szCs w:val="24"/>
        </w:rPr>
        <w:drawing>
          <wp:inline distT="0" distB="0" distL="0" distR="0">
            <wp:extent cx="5476875" cy="109537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556" w:rsidRPr="00935556" w:rsidRDefault="00935556" w:rsidP="00935556">
      <w:pPr>
        <w:snapToGrid w:val="0"/>
        <w:spacing w:line="360" w:lineRule="auto"/>
        <w:rPr>
          <w:rFonts w:ascii="微软雅黑" w:eastAsia="微软雅黑" w:hAnsi="微软雅黑" w:cs="Times New Roman" w:hint="eastAsia"/>
          <w:sz w:val="24"/>
          <w:szCs w:val="24"/>
          <w:u w:val="single"/>
        </w:rPr>
      </w:pPr>
      <w:r w:rsidRPr="00935556">
        <w:rPr>
          <w:rFonts w:ascii="微软雅黑" w:eastAsia="微软雅黑" w:hAnsi="微软雅黑" w:cs="Times New Roman" w:hint="eastAsia"/>
          <w:sz w:val="24"/>
          <w:szCs w:val="24"/>
        </w:rPr>
        <w:t>6.</w:t>
      </w:r>
      <w:r w:rsidRPr="00935556">
        <w:rPr>
          <w:rFonts w:ascii="微软雅黑" w:eastAsia="微软雅黑" w:hAnsi="微软雅黑" w:cs="Times New Roman" w:hint="eastAsia"/>
          <w:szCs w:val="24"/>
        </w:rPr>
        <w:t xml:space="preserve"> </w:t>
      </w:r>
      <w:r w:rsidRPr="00935556">
        <w:rPr>
          <w:rFonts w:ascii="微软雅黑" w:eastAsia="微软雅黑" w:hAnsi="微软雅黑" w:cs="Times New Roman" w:hint="eastAsia"/>
          <w:sz w:val="24"/>
          <w:szCs w:val="24"/>
        </w:rPr>
        <w:t>中国</w:t>
      </w:r>
      <w:proofErr w:type="gramStart"/>
      <w:r w:rsidRPr="00935556">
        <w:rPr>
          <w:rFonts w:ascii="微软雅黑" w:eastAsia="微软雅黑" w:hAnsi="微软雅黑" w:cs="Times New Roman" w:hint="eastAsia"/>
          <w:sz w:val="24"/>
          <w:szCs w:val="24"/>
        </w:rPr>
        <w:t>法院网</w:t>
      </w:r>
      <w:proofErr w:type="gramEnd"/>
      <w:r w:rsidRPr="00935556">
        <w:rPr>
          <w:rFonts w:ascii="微软雅黑" w:eastAsia="微软雅黑" w:hAnsi="微软雅黑" w:cs="Times New Roman" w:hint="eastAsia"/>
          <w:sz w:val="24"/>
          <w:szCs w:val="24"/>
          <w:u w:val="single"/>
        </w:rPr>
        <w:t xml:space="preserve"> </w:t>
      </w:r>
      <w:hyperlink r:id="rId14" w:history="1">
        <w:r w:rsidRPr="00935556">
          <w:rPr>
            <w:rFonts w:ascii="微软雅黑" w:eastAsia="微软雅黑" w:hAnsi="微软雅黑" w:cs="Times New Roman" w:hint="eastAsia"/>
            <w:color w:val="0000FF"/>
            <w:sz w:val="24"/>
            <w:szCs w:val="24"/>
            <w:u w:val="single"/>
          </w:rPr>
          <w:t xml:space="preserve">http://www.chinacourt.org/index.shtml </w:t>
        </w:r>
      </w:hyperlink>
    </w:p>
    <w:p w:rsidR="00935556" w:rsidRPr="00935556" w:rsidRDefault="00935556" w:rsidP="00935556">
      <w:pPr>
        <w:snapToGrid w:val="0"/>
        <w:spacing w:line="360" w:lineRule="auto"/>
        <w:jc w:val="center"/>
        <w:rPr>
          <w:rFonts w:ascii="微软雅黑" w:eastAsia="微软雅黑" w:hAnsi="微软雅黑" w:cs="Times New Roman" w:hint="eastAsia"/>
          <w:sz w:val="24"/>
          <w:szCs w:val="24"/>
          <w:u w:val="single"/>
        </w:rPr>
      </w:pPr>
      <w:r>
        <w:rPr>
          <w:rFonts w:ascii="Times New Roman" w:eastAsia="宋体" w:hAnsi="Times New Roman" w:cs="Times New Roman"/>
          <w:noProof/>
          <w:szCs w:val="24"/>
        </w:rPr>
        <w:lastRenderedPageBreak/>
        <w:drawing>
          <wp:inline distT="0" distB="0" distL="0" distR="0">
            <wp:extent cx="5486400" cy="542925"/>
            <wp:effectExtent l="0" t="0" r="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556" w:rsidRPr="00935556" w:rsidRDefault="00935556" w:rsidP="00935556">
      <w:pPr>
        <w:snapToGrid w:val="0"/>
        <w:spacing w:line="360" w:lineRule="auto"/>
        <w:rPr>
          <w:rFonts w:ascii="微软雅黑" w:eastAsia="微软雅黑" w:hAnsi="微软雅黑" w:cs="Times New Roman" w:hint="eastAsia"/>
          <w:sz w:val="24"/>
          <w:szCs w:val="24"/>
        </w:rPr>
      </w:pPr>
      <w:r w:rsidRPr="00935556">
        <w:rPr>
          <w:rFonts w:ascii="微软雅黑" w:eastAsia="微软雅黑" w:hAnsi="微软雅黑" w:cs="Times New Roman" w:hint="eastAsia"/>
          <w:sz w:val="24"/>
          <w:szCs w:val="24"/>
        </w:rPr>
        <w:t>7. 中国法学</w:t>
      </w:r>
      <w:proofErr w:type="gramStart"/>
      <w:r w:rsidRPr="00935556">
        <w:rPr>
          <w:rFonts w:ascii="微软雅黑" w:eastAsia="微软雅黑" w:hAnsi="微软雅黑" w:cs="Times New Roman" w:hint="eastAsia"/>
          <w:sz w:val="24"/>
          <w:szCs w:val="24"/>
        </w:rPr>
        <w:t>创新网</w:t>
      </w:r>
      <w:proofErr w:type="gramEnd"/>
      <w:r w:rsidRPr="00935556">
        <w:rPr>
          <w:rFonts w:ascii="微软雅黑" w:eastAsia="微软雅黑" w:hAnsi="微软雅黑" w:cs="Times New Roman"/>
          <w:sz w:val="24"/>
          <w:szCs w:val="24"/>
        </w:rPr>
        <w:fldChar w:fldCharType="begin"/>
      </w:r>
      <w:r w:rsidRPr="00935556">
        <w:rPr>
          <w:rFonts w:ascii="微软雅黑" w:eastAsia="微软雅黑" w:hAnsi="微软雅黑" w:cs="Times New Roman"/>
          <w:sz w:val="24"/>
          <w:szCs w:val="24"/>
        </w:rPr>
        <w:instrText xml:space="preserve"> HYPERLINK "http://www.lawinnovation.com/" </w:instrText>
      </w:r>
      <w:r w:rsidRPr="00935556">
        <w:rPr>
          <w:rFonts w:ascii="微软雅黑" w:eastAsia="微软雅黑" w:hAnsi="微软雅黑" w:cs="Times New Roman"/>
          <w:sz w:val="24"/>
          <w:szCs w:val="24"/>
        </w:rPr>
        <w:fldChar w:fldCharType="separate"/>
      </w:r>
      <w:r w:rsidRPr="00935556">
        <w:rPr>
          <w:rFonts w:ascii="微软雅黑" w:eastAsia="微软雅黑" w:hAnsi="微软雅黑" w:cs="Times New Roman" w:hint="eastAsia"/>
          <w:color w:val="0000FF"/>
          <w:sz w:val="24"/>
          <w:szCs w:val="24"/>
          <w:u w:val="single"/>
        </w:rPr>
        <w:t>http://www.lawinnovation.com/</w:t>
      </w:r>
      <w:r w:rsidRPr="00935556">
        <w:rPr>
          <w:rFonts w:ascii="微软雅黑" w:eastAsia="微软雅黑" w:hAnsi="微软雅黑" w:cs="Times New Roman"/>
          <w:sz w:val="24"/>
          <w:szCs w:val="24"/>
        </w:rPr>
        <w:fldChar w:fldCharType="end"/>
      </w:r>
    </w:p>
    <w:p w:rsidR="00935556" w:rsidRPr="00935556" w:rsidRDefault="00935556" w:rsidP="00935556">
      <w:pPr>
        <w:snapToGrid w:val="0"/>
        <w:spacing w:line="360" w:lineRule="auto"/>
        <w:jc w:val="center"/>
        <w:rPr>
          <w:rFonts w:ascii="微软雅黑" w:eastAsia="微软雅黑" w:hAnsi="微软雅黑" w:cs="Times New Roman" w:hint="eastAsia"/>
          <w:sz w:val="24"/>
          <w:szCs w:val="24"/>
        </w:rPr>
      </w:pPr>
      <w:r>
        <w:rPr>
          <w:rFonts w:ascii="Times New Roman" w:eastAsia="宋体" w:hAnsi="Times New Roman" w:cs="Times New Roman"/>
          <w:noProof/>
          <w:szCs w:val="24"/>
        </w:rPr>
        <w:drawing>
          <wp:inline distT="0" distB="0" distL="0" distR="0">
            <wp:extent cx="5486400" cy="71437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556" w:rsidRPr="00935556" w:rsidRDefault="00935556" w:rsidP="00935556">
      <w:pPr>
        <w:snapToGrid w:val="0"/>
        <w:spacing w:line="360" w:lineRule="auto"/>
        <w:jc w:val="left"/>
        <w:rPr>
          <w:rFonts w:ascii="微软雅黑" w:eastAsia="微软雅黑" w:hAnsi="微软雅黑" w:cs="Times New Roman" w:hint="eastAsia"/>
          <w:sz w:val="24"/>
          <w:szCs w:val="24"/>
          <w:u w:val="single"/>
        </w:rPr>
      </w:pPr>
      <w:r w:rsidRPr="00935556">
        <w:rPr>
          <w:rFonts w:ascii="微软雅黑" w:eastAsia="微软雅黑" w:hAnsi="微软雅黑" w:cs="Times New Roman" w:hint="eastAsia"/>
          <w:sz w:val="24"/>
          <w:szCs w:val="24"/>
        </w:rPr>
        <w:t xml:space="preserve">8. 中华人民共和国最高人民法院网 </w:t>
      </w:r>
      <w:hyperlink r:id="rId17" w:history="1">
        <w:r w:rsidRPr="00935556">
          <w:rPr>
            <w:rFonts w:ascii="微软雅黑" w:eastAsia="微软雅黑" w:hAnsi="微软雅黑" w:cs="Times New Roman" w:hint="eastAsia"/>
            <w:color w:val="0000FF"/>
            <w:sz w:val="24"/>
            <w:szCs w:val="24"/>
            <w:u w:val="single"/>
          </w:rPr>
          <w:t xml:space="preserve">http://www.court.gov.cn/ </w:t>
        </w:r>
      </w:hyperlink>
    </w:p>
    <w:p w:rsidR="00935556" w:rsidRPr="00935556" w:rsidRDefault="00935556" w:rsidP="00935556">
      <w:pPr>
        <w:snapToGrid w:val="0"/>
        <w:spacing w:line="360" w:lineRule="auto"/>
        <w:jc w:val="center"/>
        <w:rPr>
          <w:rFonts w:ascii="微软雅黑" w:eastAsia="微软雅黑" w:hAnsi="微软雅黑" w:cs="Times New Roman" w:hint="eastAsia"/>
          <w:sz w:val="24"/>
          <w:szCs w:val="24"/>
          <w:u w:val="single"/>
        </w:rPr>
      </w:pPr>
      <w:r>
        <w:rPr>
          <w:rFonts w:ascii="Times New Roman" w:eastAsia="宋体" w:hAnsi="Times New Roman" w:cs="Times New Roman"/>
          <w:noProof/>
          <w:szCs w:val="24"/>
        </w:rPr>
        <w:drawing>
          <wp:inline distT="0" distB="0" distL="0" distR="0">
            <wp:extent cx="5486400" cy="96202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556" w:rsidRPr="00935556" w:rsidRDefault="00935556" w:rsidP="00935556">
      <w:pPr>
        <w:snapToGrid w:val="0"/>
        <w:spacing w:line="360" w:lineRule="auto"/>
        <w:rPr>
          <w:rFonts w:ascii="微软雅黑" w:eastAsia="微软雅黑" w:hAnsi="微软雅黑" w:cs="Times New Roman" w:hint="eastAsia"/>
          <w:sz w:val="24"/>
          <w:szCs w:val="24"/>
        </w:rPr>
      </w:pPr>
      <w:r w:rsidRPr="00935556">
        <w:rPr>
          <w:rFonts w:ascii="微软雅黑" w:eastAsia="微软雅黑" w:hAnsi="微软雅黑" w:cs="Times New Roman" w:hint="eastAsia"/>
          <w:sz w:val="24"/>
          <w:szCs w:val="24"/>
        </w:rPr>
        <w:t>9. 北大法律信息网</w:t>
      </w:r>
      <w:hyperlink r:id="rId19" w:history="1">
        <w:r w:rsidRPr="00935556">
          <w:rPr>
            <w:rFonts w:ascii="微软雅黑" w:eastAsia="微软雅黑" w:hAnsi="微软雅黑" w:cs="Times New Roman" w:hint="eastAsia"/>
            <w:color w:val="0000FF"/>
            <w:sz w:val="24"/>
            <w:szCs w:val="24"/>
            <w:u w:val="single"/>
          </w:rPr>
          <w:t xml:space="preserve"> http://www.chinalawinfo.com/ </w:t>
        </w:r>
      </w:hyperlink>
    </w:p>
    <w:p w:rsidR="00935556" w:rsidRPr="00935556" w:rsidRDefault="00935556" w:rsidP="00935556">
      <w:pPr>
        <w:snapToGrid w:val="0"/>
        <w:spacing w:line="360" w:lineRule="auto"/>
        <w:jc w:val="center"/>
        <w:rPr>
          <w:rFonts w:ascii="微软雅黑" w:eastAsia="微软雅黑" w:hAnsi="微软雅黑" w:cs="Times New Roman" w:hint="eastAsia"/>
          <w:sz w:val="24"/>
          <w:szCs w:val="24"/>
        </w:rPr>
      </w:pPr>
      <w:r>
        <w:rPr>
          <w:rFonts w:ascii="Times New Roman" w:eastAsia="宋体" w:hAnsi="Times New Roman" w:cs="Times New Roman"/>
          <w:noProof/>
          <w:szCs w:val="24"/>
        </w:rPr>
        <w:drawing>
          <wp:inline distT="0" distB="0" distL="0" distR="0">
            <wp:extent cx="5486400" cy="447675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556" w:rsidRPr="00935556" w:rsidRDefault="00935556" w:rsidP="00935556">
      <w:pPr>
        <w:snapToGrid w:val="0"/>
        <w:spacing w:line="360" w:lineRule="auto"/>
        <w:jc w:val="left"/>
        <w:rPr>
          <w:rFonts w:ascii="微软雅黑" w:eastAsia="微软雅黑" w:hAnsi="微软雅黑" w:cs="Times New Roman" w:hint="eastAsia"/>
          <w:sz w:val="24"/>
          <w:szCs w:val="24"/>
        </w:rPr>
      </w:pPr>
      <w:r w:rsidRPr="00935556">
        <w:rPr>
          <w:rFonts w:ascii="微软雅黑" w:eastAsia="微软雅黑" w:hAnsi="微软雅黑" w:cs="Times New Roman" w:hint="eastAsia"/>
          <w:sz w:val="24"/>
          <w:szCs w:val="24"/>
        </w:rPr>
        <w:t>10. 西南政法大学经济法研究中心名家讲坛系列</w:t>
      </w:r>
      <w:hyperlink r:id="rId21" w:history="1">
        <w:r w:rsidRPr="00935556">
          <w:rPr>
            <w:rFonts w:ascii="微软雅黑" w:eastAsia="微软雅黑" w:hAnsi="微软雅黑" w:cs="Times New Roman" w:hint="eastAsia"/>
            <w:color w:val="0000FF"/>
            <w:sz w:val="24"/>
            <w:szCs w:val="24"/>
            <w:u w:val="single"/>
          </w:rPr>
          <w:t>http://202.202.80.1/jjfxy/news_more.asp?lm2=212&amp;lmname=0&amp;open=1&amp;n=30&amp;tj=0&amp;hot=0</w:t>
        </w:r>
      </w:hyperlink>
    </w:p>
    <w:p w:rsidR="00935556" w:rsidRPr="00935556" w:rsidRDefault="00935556" w:rsidP="00935556">
      <w:pPr>
        <w:snapToGrid w:val="0"/>
        <w:spacing w:line="360" w:lineRule="auto"/>
        <w:jc w:val="center"/>
        <w:rPr>
          <w:rFonts w:ascii="微软雅黑" w:eastAsia="微软雅黑" w:hAnsi="微软雅黑" w:cs="Times New Roman" w:hint="eastAsia"/>
          <w:sz w:val="24"/>
          <w:szCs w:val="24"/>
        </w:rPr>
      </w:pPr>
      <w:r>
        <w:rPr>
          <w:rFonts w:ascii="Times New Roman" w:eastAsia="宋体" w:hAnsi="Times New Roman" w:cs="Times New Roman"/>
          <w:noProof/>
          <w:szCs w:val="24"/>
        </w:rPr>
        <w:drawing>
          <wp:inline distT="0" distB="0" distL="0" distR="0">
            <wp:extent cx="5486400" cy="6858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556" w:rsidRPr="00935556" w:rsidRDefault="00935556" w:rsidP="00935556">
      <w:pPr>
        <w:snapToGrid w:val="0"/>
        <w:spacing w:line="360" w:lineRule="auto"/>
        <w:rPr>
          <w:rFonts w:ascii="微软雅黑" w:eastAsia="微软雅黑" w:hAnsi="微软雅黑" w:cs="Times New Roman" w:hint="eastAsia"/>
          <w:b/>
          <w:sz w:val="24"/>
          <w:szCs w:val="24"/>
        </w:rPr>
      </w:pPr>
      <w:r w:rsidRPr="00935556">
        <w:rPr>
          <w:rFonts w:ascii="微软雅黑" w:eastAsia="微软雅黑" w:hAnsi="微软雅黑" w:cs="Times New Roman" w:hint="eastAsia"/>
          <w:b/>
          <w:sz w:val="24"/>
          <w:szCs w:val="24"/>
        </w:rPr>
        <w:t>二、推荐阅读资料</w:t>
      </w:r>
    </w:p>
    <w:p w:rsidR="00935556" w:rsidRPr="00935556" w:rsidRDefault="00935556" w:rsidP="00935556">
      <w:pPr>
        <w:snapToGrid w:val="0"/>
        <w:spacing w:line="360" w:lineRule="auto"/>
        <w:rPr>
          <w:rFonts w:ascii="微软雅黑" w:eastAsia="微软雅黑" w:hAnsi="微软雅黑" w:cs="Times New Roman" w:hint="eastAsia"/>
          <w:sz w:val="24"/>
          <w:szCs w:val="24"/>
        </w:rPr>
      </w:pPr>
      <w:r w:rsidRPr="00935556">
        <w:rPr>
          <w:rFonts w:ascii="微软雅黑" w:eastAsia="微软雅黑" w:hAnsi="微软雅黑" w:cs="Times New Roman" w:hint="eastAsia"/>
          <w:sz w:val="24"/>
          <w:szCs w:val="24"/>
        </w:rPr>
        <w:t>[1] 李昌麒.经济法学[M].北京:法律出版社，2007.</w:t>
      </w:r>
    </w:p>
    <w:p w:rsidR="00935556" w:rsidRPr="00935556" w:rsidRDefault="00935556" w:rsidP="00935556">
      <w:pPr>
        <w:snapToGrid w:val="0"/>
        <w:spacing w:line="360" w:lineRule="auto"/>
        <w:rPr>
          <w:rFonts w:ascii="微软雅黑" w:eastAsia="微软雅黑" w:hAnsi="微软雅黑" w:cs="Times New Roman" w:hint="eastAsia"/>
          <w:sz w:val="24"/>
          <w:szCs w:val="24"/>
        </w:rPr>
      </w:pPr>
      <w:r w:rsidRPr="00935556">
        <w:rPr>
          <w:rFonts w:ascii="微软雅黑" w:eastAsia="微软雅黑" w:hAnsi="微软雅黑" w:cs="Times New Roman" w:hint="eastAsia"/>
          <w:sz w:val="24"/>
          <w:szCs w:val="24"/>
        </w:rPr>
        <w:t>[2] 张建斌.经济法[M].北京：清华大学出版社，2011.</w:t>
      </w:r>
    </w:p>
    <w:p w:rsidR="00935556" w:rsidRPr="00935556" w:rsidRDefault="00935556" w:rsidP="00935556">
      <w:pPr>
        <w:snapToGrid w:val="0"/>
        <w:spacing w:line="360" w:lineRule="auto"/>
        <w:rPr>
          <w:rFonts w:ascii="微软雅黑" w:eastAsia="微软雅黑" w:hAnsi="微软雅黑" w:cs="Times New Roman" w:hint="eastAsia"/>
          <w:sz w:val="24"/>
          <w:szCs w:val="24"/>
        </w:rPr>
      </w:pPr>
      <w:r w:rsidRPr="00935556">
        <w:rPr>
          <w:rFonts w:ascii="微软雅黑" w:eastAsia="微软雅黑" w:hAnsi="微软雅黑" w:cs="Times New Roman" w:hint="eastAsia"/>
          <w:sz w:val="24"/>
          <w:szCs w:val="24"/>
        </w:rPr>
        <w:t xml:space="preserve">[3] </w:t>
      </w:r>
      <w:proofErr w:type="gramStart"/>
      <w:r w:rsidRPr="00935556">
        <w:rPr>
          <w:rFonts w:ascii="微软雅黑" w:eastAsia="微软雅黑" w:hAnsi="微软雅黑" w:cs="Times New Roman" w:hint="eastAsia"/>
          <w:sz w:val="24"/>
          <w:szCs w:val="24"/>
        </w:rPr>
        <w:t>陈岳松</w:t>
      </w:r>
      <w:proofErr w:type="gramEnd"/>
      <w:r w:rsidRPr="00935556">
        <w:rPr>
          <w:rFonts w:ascii="微软雅黑" w:eastAsia="微软雅黑" w:hAnsi="微软雅黑" w:cs="Times New Roman" w:hint="eastAsia"/>
          <w:sz w:val="24"/>
          <w:szCs w:val="24"/>
        </w:rPr>
        <w:t>.劳动与社会保障法[M].北京:中国政法大学出版社，2008.</w:t>
      </w:r>
    </w:p>
    <w:p w:rsidR="00935556" w:rsidRPr="00935556" w:rsidRDefault="00935556" w:rsidP="00935556">
      <w:pPr>
        <w:snapToGrid w:val="0"/>
        <w:spacing w:line="360" w:lineRule="auto"/>
        <w:rPr>
          <w:rFonts w:ascii="微软雅黑" w:eastAsia="微软雅黑" w:hAnsi="微软雅黑" w:cs="Times New Roman" w:hint="eastAsia"/>
          <w:sz w:val="24"/>
          <w:szCs w:val="24"/>
        </w:rPr>
      </w:pPr>
      <w:r w:rsidRPr="00935556">
        <w:rPr>
          <w:rFonts w:ascii="微软雅黑" w:eastAsia="微软雅黑" w:hAnsi="微软雅黑" w:cs="Times New Roman" w:hint="eastAsia"/>
          <w:sz w:val="24"/>
          <w:szCs w:val="24"/>
        </w:rPr>
        <w:t xml:space="preserve">[4] </w:t>
      </w:r>
      <w:proofErr w:type="gramStart"/>
      <w:r w:rsidRPr="00935556">
        <w:rPr>
          <w:rFonts w:ascii="微软雅黑" w:eastAsia="微软雅黑" w:hAnsi="微软雅黑" w:cs="Times New Roman" w:hint="eastAsia"/>
          <w:sz w:val="24"/>
          <w:szCs w:val="24"/>
        </w:rPr>
        <w:t>徐孟州</w:t>
      </w:r>
      <w:proofErr w:type="gramEnd"/>
      <w:r w:rsidRPr="00935556">
        <w:rPr>
          <w:rFonts w:ascii="微软雅黑" w:eastAsia="微软雅黑" w:hAnsi="微软雅黑" w:cs="Times New Roman" w:hint="eastAsia"/>
          <w:sz w:val="24"/>
          <w:szCs w:val="24"/>
        </w:rPr>
        <w:t xml:space="preserve">.经济法学原理与案例教程[M].2版.北京:中国人民大学出版社，2010. </w:t>
      </w:r>
    </w:p>
    <w:p w:rsidR="00935556" w:rsidRPr="00935556" w:rsidRDefault="00935556" w:rsidP="00935556">
      <w:pPr>
        <w:snapToGrid w:val="0"/>
        <w:spacing w:line="360" w:lineRule="auto"/>
        <w:rPr>
          <w:rFonts w:ascii="微软雅黑" w:eastAsia="微软雅黑" w:hAnsi="微软雅黑" w:cs="Times New Roman" w:hint="eastAsia"/>
          <w:sz w:val="24"/>
          <w:szCs w:val="24"/>
        </w:rPr>
      </w:pPr>
      <w:r w:rsidRPr="00935556">
        <w:rPr>
          <w:rFonts w:ascii="微软雅黑" w:eastAsia="微软雅黑" w:hAnsi="微软雅黑" w:cs="Times New Roman" w:hint="eastAsia"/>
          <w:sz w:val="24"/>
          <w:szCs w:val="24"/>
        </w:rPr>
        <w:t>[5] 刘心稳.票据法[M].北京:中国政法大学出版社，2010.</w:t>
      </w:r>
    </w:p>
    <w:p w:rsidR="00935556" w:rsidRPr="00935556" w:rsidRDefault="00935556" w:rsidP="00935556">
      <w:pPr>
        <w:snapToGrid w:val="0"/>
        <w:spacing w:line="360" w:lineRule="auto"/>
        <w:rPr>
          <w:rFonts w:ascii="微软雅黑" w:eastAsia="微软雅黑" w:hAnsi="微软雅黑" w:cs="Times New Roman" w:hint="eastAsia"/>
          <w:sz w:val="24"/>
          <w:szCs w:val="24"/>
        </w:rPr>
      </w:pPr>
      <w:r w:rsidRPr="00935556">
        <w:rPr>
          <w:rFonts w:ascii="微软雅黑" w:eastAsia="微软雅黑" w:hAnsi="微软雅黑" w:cs="Times New Roman" w:hint="eastAsia"/>
          <w:sz w:val="24"/>
          <w:szCs w:val="24"/>
        </w:rPr>
        <w:lastRenderedPageBreak/>
        <w:t xml:space="preserve">[6] </w:t>
      </w:r>
      <w:proofErr w:type="gramStart"/>
      <w:r w:rsidRPr="00935556">
        <w:rPr>
          <w:rFonts w:ascii="微软雅黑" w:eastAsia="微软雅黑" w:hAnsi="微软雅黑" w:cs="Times New Roman" w:hint="eastAsia"/>
          <w:sz w:val="24"/>
          <w:szCs w:val="24"/>
        </w:rPr>
        <w:t>沈兰华</w:t>
      </w:r>
      <w:proofErr w:type="gramEnd"/>
      <w:r w:rsidRPr="00935556">
        <w:rPr>
          <w:rFonts w:ascii="微软雅黑" w:eastAsia="微软雅黑" w:hAnsi="微软雅黑" w:cs="Times New Roman" w:hint="eastAsia"/>
          <w:sz w:val="24"/>
          <w:szCs w:val="24"/>
        </w:rPr>
        <w:t>.劳动法实用教程[M].南京:南京大学出版社，2009.</w:t>
      </w:r>
    </w:p>
    <w:p w:rsidR="00935556" w:rsidRPr="00935556" w:rsidRDefault="00935556" w:rsidP="00935556">
      <w:pPr>
        <w:snapToGrid w:val="0"/>
        <w:spacing w:line="360" w:lineRule="auto"/>
        <w:rPr>
          <w:rFonts w:ascii="微软雅黑" w:eastAsia="微软雅黑" w:hAnsi="微软雅黑" w:cs="Times New Roman" w:hint="eastAsia"/>
          <w:sz w:val="24"/>
          <w:szCs w:val="24"/>
        </w:rPr>
      </w:pPr>
      <w:r w:rsidRPr="00935556">
        <w:rPr>
          <w:rFonts w:ascii="微软雅黑" w:eastAsia="微软雅黑" w:hAnsi="微软雅黑" w:cs="Times New Roman" w:hint="eastAsia"/>
          <w:sz w:val="24"/>
          <w:szCs w:val="24"/>
        </w:rPr>
        <w:t>[7] 黄本新，刘志永.经济法实务[M].青岛:中国海洋大学出版社，2011.</w:t>
      </w:r>
    </w:p>
    <w:p w:rsidR="00935556" w:rsidRPr="00935556" w:rsidRDefault="00935556" w:rsidP="00935556">
      <w:pPr>
        <w:snapToGrid w:val="0"/>
        <w:spacing w:line="360" w:lineRule="auto"/>
        <w:rPr>
          <w:rFonts w:ascii="微软雅黑" w:eastAsia="微软雅黑" w:hAnsi="微软雅黑" w:cs="Times New Roman" w:hint="eastAsia"/>
          <w:sz w:val="24"/>
          <w:szCs w:val="24"/>
        </w:rPr>
      </w:pPr>
      <w:r w:rsidRPr="00935556">
        <w:rPr>
          <w:rFonts w:ascii="微软雅黑" w:eastAsia="微软雅黑" w:hAnsi="微软雅黑" w:cs="Times New Roman" w:hint="eastAsia"/>
          <w:sz w:val="24"/>
          <w:szCs w:val="24"/>
        </w:rPr>
        <w:t>[8] 葛恒云.经济法[M].北京:机械工业出版社，2011.</w:t>
      </w:r>
    </w:p>
    <w:p w:rsidR="00935556" w:rsidRPr="00935556" w:rsidRDefault="00935556" w:rsidP="00935556">
      <w:pPr>
        <w:snapToGrid w:val="0"/>
        <w:spacing w:line="360" w:lineRule="auto"/>
        <w:rPr>
          <w:rFonts w:ascii="微软雅黑" w:eastAsia="微软雅黑" w:hAnsi="微软雅黑" w:cs="Times New Roman" w:hint="eastAsia"/>
          <w:sz w:val="24"/>
          <w:szCs w:val="24"/>
        </w:rPr>
      </w:pPr>
      <w:r w:rsidRPr="00935556">
        <w:rPr>
          <w:rFonts w:ascii="微软雅黑" w:eastAsia="微软雅黑" w:hAnsi="微软雅黑" w:cs="Times New Roman" w:hint="eastAsia"/>
          <w:sz w:val="24"/>
          <w:szCs w:val="24"/>
        </w:rPr>
        <w:t>[9] 屈振甫，王素珍.新编经济法[M].北京:中国人民大学出版社，2010.</w:t>
      </w:r>
    </w:p>
    <w:p w:rsidR="00935556" w:rsidRPr="00935556" w:rsidRDefault="00935556" w:rsidP="00935556">
      <w:pPr>
        <w:snapToGrid w:val="0"/>
        <w:spacing w:line="360" w:lineRule="auto"/>
        <w:rPr>
          <w:rFonts w:ascii="微软雅黑" w:eastAsia="微软雅黑" w:hAnsi="微软雅黑" w:cs="Times New Roman" w:hint="eastAsia"/>
          <w:sz w:val="24"/>
          <w:szCs w:val="24"/>
        </w:rPr>
      </w:pPr>
      <w:r w:rsidRPr="00935556">
        <w:rPr>
          <w:rFonts w:ascii="微软雅黑" w:eastAsia="微软雅黑" w:hAnsi="微软雅黑" w:cs="Times New Roman" w:hint="eastAsia"/>
          <w:sz w:val="24"/>
          <w:szCs w:val="24"/>
        </w:rPr>
        <w:t xml:space="preserve">[10] </w:t>
      </w:r>
      <w:proofErr w:type="gramStart"/>
      <w:r w:rsidRPr="00935556">
        <w:rPr>
          <w:rFonts w:ascii="微软雅黑" w:eastAsia="微软雅黑" w:hAnsi="微软雅黑" w:cs="Times New Roman" w:hint="eastAsia"/>
          <w:sz w:val="24"/>
          <w:szCs w:val="24"/>
        </w:rPr>
        <w:t>朱保芹</w:t>
      </w:r>
      <w:proofErr w:type="gramEnd"/>
      <w:r w:rsidRPr="00935556">
        <w:rPr>
          <w:rFonts w:ascii="微软雅黑" w:eastAsia="微软雅黑" w:hAnsi="微软雅黑" w:cs="Times New Roman" w:hint="eastAsia"/>
          <w:sz w:val="24"/>
          <w:szCs w:val="24"/>
        </w:rPr>
        <w:t>.营销法律实务[M].北京:电子工业出版社，2011.</w:t>
      </w:r>
    </w:p>
    <w:p w:rsidR="00935556" w:rsidRPr="00935556" w:rsidRDefault="00935556" w:rsidP="00935556">
      <w:pPr>
        <w:snapToGrid w:val="0"/>
        <w:spacing w:line="360" w:lineRule="auto"/>
        <w:rPr>
          <w:rFonts w:ascii="微软雅黑" w:eastAsia="微软雅黑" w:hAnsi="微软雅黑" w:cs="Times New Roman" w:hint="eastAsia"/>
          <w:sz w:val="24"/>
          <w:szCs w:val="24"/>
        </w:rPr>
      </w:pPr>
      <w:r w:rsidRPr="00935556">
        <w:rPr>
          <w:rFonts w:ascii="微软雅黑" w:eastAsia="微软雅黑" w:hAnsi="微软雅黑" w:cs="Times New Roman" w:hint="eastAsia"/>
          <w:sz w:val="24"/>
          <w:szCs w:val="24"/>
        </w:rPr>
        <w:t>[11] 王冬梅.税收理论与实务[M].2版.北京:清华大学出版社，2011.</w:t>
      </w:r>
    </w:p>
    <w:p w:rsidR="00935556" w:rsidRPr="00935556" w:rsidRDefault="00935556" w:rsidP="00935556">
      <w:pPr>
        <w:snapToGrid w:val="0"/>
        <w:spacing w:line="360" w:lineRule="auto"/>
        <w:rPr>
          <w:rFonts w:ascii="微软雅黑" w:eastAsia="微软雅黑" w:hAnsi="微软雅黑" w:cs="Times New Roman" w:hint="eastAsia"/>
          <w:sz w:val="24"/>
          <w:szCs w:val="24"/>
        </w:rPr>
      </w:pPr>
      <w:r w:rsidRPr="00935556">
        <w:rPr>
          <w:rFonts w:ascii="微软雅黑" w:eastAsia="微软雅黑" w:hAnsi="微软雅黑" w:cs="Times New Roman" w:hint="eastAsia"/>
          <w:sz w:val="24"/>
          <w:szCs w:val="24"/>
        </w:rPr>
        <w:t>[12] 李洁丽.经济法概论[M].青岛:中国海洋大学出版社，2011.</w:t>
      </w:r>
    </w:p>
    <w:p w:rsidR="00D713F9" w:rsidRPr="00935556" w:rsidRDefault="00D713F9">
      <w:bookmarkStart w:id="0" w:name="_GoBack"/>
      <w:bookmarkEnd w:id="0"/>
    </w:p>
    <w:sectPr w:rsidR="00D713F9" w:rsidRPr="0093555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55F0"/>
    <w:rsid w:val="00935556"/>
    <w:rsid w:val="009855F0"/>
    <w:rsid w:val="00D713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semiHidden/>
    <w:unhideWhenUsed/>
    <w:rsid w:val="00935556"/>
    <w:rPr>
      <w:color w:val="0000FF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935556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935556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semiHidden/>
    <w:unhideWhenUsed/>
    <w:rsid w:val="00935556"/>
    <w:rPr>
      <w:color w:val="0000FF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935556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93555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353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ca.org.cn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8.png"/><Relationship Id="rId3" Type="http://schemas.openxmlformats.org/officeDocument/2006/relationships/settings" Target="settings.xml"/><Relationship Id="rId21" Type="http://schemas.openxmlformats.org/officeDocument/2006/relationships/hyperlink" Target="http://202.202.80.1/jjfxy/news_more.asp?lm2=212&amp;lmname=0&amp;open=1&amp;n=30&amp;tj=0&amp;hot=0" TargetMode="External"/><Relationship Id="rId7" Type="http://schemas.openxmlformats.org/officeDocument/2006/relationships/image" Target="media/image2.png"/><Relationship Id="rId12" Type="http://schemas.openxmlformats.org/officeDocument/2006/relationships/hyperlink" Target="http://www.competitionlaw.cn/" TargetMode="External"/><Relationship Id="rId17" Type="http://schemas.openxmlformats.org/officeDocument/2006/relationships/hyperlink" Target="http://www.court.gov.cn/" TargetMode="External"/><Relationship Id="rId2" Type="http://schemas.microsoft.com/office/2007/relationships/stylesWithEffects" Target="stylesWithEffect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hyperlink" Target="http://www.ccn.com.cn/" TargetMode="Externa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hyperlink" Target="http://www.lichangqi.net/new/index.htm" TargetMode="External"/><Relationship Id="rId19" Type="http://schemas.openxmlformats.org/officeDocument/2006/relationships/hyperlink" Target="http://www.chinalawinfo.com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chinacourt.org/index.shtml" TargetMode="External"/><Relationship Id="rId22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217</Words>
  <Characters>1243</Characters>
  <Application>Microsoft Office Word</Application>
  <DocSecurity>0</DocSecurity>
  <Lines>10</Lines>
  <Paragraphs>2</Paragraphs>
  <ScaleCrop>false</ScaleCrop>
  <Company/>
  <LinksUpToDate>false</LinksUpToDate>
  <CharactersWithSpaces>1458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YYJY</dc:creator>
  <cp:keywords/>
  <dc:description/>
  <cp:lastModifiedBy>YYJY</cp:lastModifiedBy>
  <cp:revision>3</cp:revision>
  <dcterms:created xsi:type="dcterms:W3CDTF">2017-11-22T03:48:00Z</dcterms:created>
  <dcterms:modified xsi:type="dcterms:W3CDTF">2017-11-22T03:48:00Z</dcterms:modified>
</cp:coreProperties>
</file>