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FDA8E" w14:textId="77777777" w:rsidR="000801DD" w:rsidRPr="006F7FCB" w:rsidRDefault="000801DD" w:rsidP="000801DD">
      <w:pPr>
        <w:pStyle w:val="1"/>
      </w:pPr>
      <w:r w:rsidRPr="006F7FCB">
        <w:t>第</w:t>
      </w:r>
      <w:r w:rsidRPr="006F7FCB">
        <w:rPr>
          <w:rFonts w:hint="eastAsia"/>
        </w:rPr>
        <w:t>二</w:t>
      </w:r>
      <w:r w:rsidRPr="006F7FCB">
        <w:t>章</w:t>
      </w:r>
      <w:r w:rsidRPr="006F7FCB">
        <w:rPr>
          <w:rFonts w:hint="eastAsia"/>
        </w:rPr>
        <w:t xml:space="preserve">  自我管理</w:t>
      </w:r>
    </w:p>
    <w:p w14:paraId="0FB05574" w14:textId="77777777" w:rsidR="000801DD" w:rsidRPr="00316417" w:rsidRDefault="000801DD" w:rsidP="000801DD">
      <w:pPr>
        <w:pStyle w:val="2"/>
      </w:pPr>
      <w:r w:rsidRPr="00316417">
        <w:rPr>
          <w:rFonts w:hint="eastAsia"/>
        </w:rPr>
        <w:t>第一节  自我效能</w:t>
      </w:r>
    </w:p>
    <w:p w14:paraId="7ACAEAC6"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自1977年美国心理学家班杜拉在其社会学习理论研究中提出自我效能感以来，有关自我效能感的研究就一直受到教育界、心理学界、社会学界的广泛关注，并成为一项重要的研究课题。文献检索结果显示，到2003年底，以“自我效能感”为主题词的文献超过4500条。二十多年来，人们围绕着自我效能感展开了广泛的研究，在理论层面上已取得了一定共识。</w:t>
      </w:r>
    </w:p>
    <w:p w14:paraId="559DB181" w14:textId="77777777" w:rsidR="000801DD" w:rsidRPr="00632B63" w:rsidRDefault="000801DD" w:rsidP="000801DD">
      <w:pPr>
        <w:pStyle w:val="3"/>
      </w:pPr>
      <w:r w:rsidRPr="00632B63">
        <w:rPr>
          <w:rFonts w:hint="eastAsia"/>
        </w:rPr>
        <w:t>一、自我效能感的界定及信息来源</w:t>
      </w:r>
    </w:p>
    <w:p w14:paraId="1DAF7A35"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1.自我效能感的界定及其理解</w:t>
      </w:r>
    </w:p>
    <w:p w14:paraId="6FEFFCA5"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自我效能感是一个成长中的概念，目前尚无共同认可的定义，不同的研究者有不同的界定。主要定义有：</w:t>
      </w:r>
    </w:p>
    <w:p w14:paraId="64BC4B63"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是指个体对自己能否在一定水平上完成某一活动所具有的能力判断、信念或主体自我把握与感受（A.Bandura，1986）。</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是个体在面临某一活动任务时的胜任感及其自信、自珍、自尊等方面的感受（Schultz）。</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3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③</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是使个体能够有效的同周围世界打交道的一种人格（Barfield＆Burlingame，1974）。</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4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④</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是个体对特定环境作出反应的一种心态。</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5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⑤</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是个体对自己的行为影响成绩所持的有效或无效的感觉（C.Midgley）。</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6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⑥</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是个人对自己所从事某种工作所具能力以及对该工作可能做到地步的一种主观评价（张春兴，1991）。</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7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⑦</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是个体对自己能够进行某一行为的实施能力的推测或判断，它意味着人是否确信自己能够成功地进行带来某一结果的行为（周国韬、戚立夫，1993）。</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8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⑧</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是个体对自己所采取的行为影响行为结果所持的有效或无效的自我体验（杨心德，1993）。</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9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⑨</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是个体对自己能否胜任某项活动的自信程度（董奇等，1996）。</w:t>
      </w:r>
    </w:p>
    <w:p w14:paraId="26A50223"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2.自我效能感的信息来源</w:t>
      </w:r>
    </w:p>
    <w:p w14:paraId="234FC525"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自我效能感作为个体对自己与环境发生相互作用效验的主体自我判断，不是凭空作出的，而要以一定的经验或信息为依据，自我效能感正是通过对这些信息的认知加工而形成的。建构自我效能感主要有四个信息来源：</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作为能力指标的动作性掌握经验，即个体对自己实际活动的成就水平的感知。</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通过能力传递及与他人成就比较而改变效能信念的替代经验，即个体能够通过观察他人的行为获得关于自我可能性的认识。</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3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③</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使个体知道自己拥有某些能力的言语说服及其他类似的社会影响。</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4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④</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一定程度上人们用于判断自己能力、力量和机能障碍脆弱性的身体和情绪状态。</w:t>
      </w:r>
    </w:p>
    <w:p w14:paraId="464ADA68" w14:textId="77777777" w:rsidR="000801DD" w:rsidRPr="006F7FCB" w:rsidRDefault="000801DD" w:rsidP="000801DD">
      <w:pPr>
        <w:pStyle w:val="3"/>
      </w:pPr>
      <w:r w:rsidRPr="006F7FCB">
        <w:rPr>
          <w:rFonts w:hint="eastAsia"/>
        </w:rPr>
        <w:t>二、自我效能感的作用</w:t>
      </w:r>
    </w:p>
    <w:p w14:paraId="40A9A9F0"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自我效能感会对后续行为产生多方面的影响，主要表现在四个方面：</w:t>
      </w:r>
    </w:p>
    <w:p w14:paraId="47E93414" w14:textId="77777777" w:rsidR="000801DD" w:rsidRDefault="000801DD" w:rsidP="000801DD">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w:t>
      </w:r>
      <w:r w:rsidRPr="006F7FCB">
        <w:rPr>
          <w:rFonts w:asciiTheme="minorEastAsia" w:eastAsiaTheme="minorEastAsia" w:hAnsiTheme="minorEastAsia" w:hint="eastAsia"/>
          <w:sz w:val="24"/>
          <w:szCs w:val="24"/>
        </w:rPr>
        <w:t>影响人们的行为选择。</w:t>
      </w:r>
    </w:p>
    <w:p w14:paraId="587FBF93" w14:textId="77777777" w:rsidR="000801DD" w:rsidRDefault="000801DD" w:rsidP="000801DD">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6F7FCB">
        <w:rPr>
          <w:rFonts w:asciiTheme="minorEastAsia" w:eastAsiaTheme="minorEastAsia" w:hAnsiTheme="minorEastAsia" w:hint="eastAsia"/>
          <w:sz w:val="24"/>
          <w:szCs w:val="24"/>
        </w:rPr>
        <w:t>自我效能感判断决定着人们将付出多大的努力及在遇到障碍或不愉快的经历时，将坚持多久。</w:t>
      </w:r>
    </w:p>
    <w:p w14:paraId="37E56237" w14:textId="77777777" w:rsidR="000801DD" w:rsidRPr="006F7FCB" w:rsidRDefault="000801DD" w:rsidP="000801DD">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6F7FCB">
        <w:rPr>
          <w:rFonts w:asciiTheme="minorEastAsia" w:eastAsiaTheme="minorEastAsia" w:hAnsiTheme="minorEastAsia" w:hint="eastAsia"/>
          <w:sz w:val="24"/>
          <w:szCs w:val="24"/>
        </w:rPr>
        <w:t>影响人们的思维模式和情感反应模式。</w:t>
      </w:r>
    </w:p>
    <w:p w14:paraId="75F59C76" w14:textId="77777777" w:rsidR="000801DD" w:rsidRPr="006F7FCB" w:rsidRDefault="000801DD" w:rsidP="000801DD">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6F7FCB">
        <w:rPr>
          <w:rFonts w:asciiTheme="minorEastAsia" w:eastAsiaTheme="minorEastAsia" w:hAnsiTheme="minorEastAsia" w:hint="eastAsia"/>
          <w:sz w:val="24"/>
          <w:szCs w:val="24"/>
        </w:rPr>
        <w:t>自我效能感具有相对的稳定性，早期的状况影响着以后的发展结果。</w:t>
      </w:r>
    </w:p>
    <w:p w14:paraId="6A805BD1" w14:textId="77777777" w:rsidR="000801DD" w:rsidRPr="006F7FCB" w:rsidRDefault="000801DD" w:rsidP="000801DD">
      <w:pPr>
        <w:pStyle w:val="3"/>
      </w:pPr>
      <w:r w:rsidRPr="006F7FCB">
        <w:rPr>
          <w:rFonts w:hint="eastAsia"/>
        </w:rPr>
        <w:t>三、自我效能感的测量</w:t>
      </w:r>
    </w:p>
    <w:p w14:paraId="594F51FE"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1.自我效能感测量的两种取向</w:t>
      </w:r>
    </w:p>
    <w:p w14:paraId="53095AC8"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2.自我效能感的维度及测量</w:t>
      </w:r>
    </w:p>
    <w:p w14:paraId="28EC9EDF"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班杜拉认为，自我效能感具有三个维度：</w:t>
      </w:r>
    </w:p>
    <w:p w14:paraId="1897A04A"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幅度，代表所选择的不同任务的难度水平。</w:t>
      </w:r>
    </w:p>
    <w:p w14:paraId="0BECF11B"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强度，表示自我信心和效能的强弱程度。</w:t>
      </w:r>
    </w:p>
    <w:p w14:paraId="1BEA5175"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3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③</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普遍性，表示个体信心和效能感所能涉含的任务范围和广度。</w:t>
      </w:r>
    </w:p>
    <w:p w14:paraId="0743B546"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3.影响测量效果的因素</w:t>
      </w:r>
    </w:p>
    <w:p w14:paraId="4B8DE1A5" w14:textId="77777777" w:rsidR="000801DD" w:rsidRPr="006F7FCB" w:rsidRDefault="000801DD" w:rsidP="000801DD">
      <w:pPr>
        <w:pStyle w:val="3"/>
      </w:pPr>
      <w:r w:rsidRPr="006F7FCB">
        <w:rPr>
          <w:rFonts w:hint="eastAsia"/>
        </w:rPr>
        <w:t>四、自我效能的培养及原则</w:t>
      </w:r>
    </w:p>
    <w:p w14:paraId="1D165F05"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1.自我效能感培养研究的不足</w:t>
      </w:r>
    </w:p>
    <w:p w14:paraId="7E4801C1"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2.自我效能感培养应遵循的基本原则</w:t>
      </w:r>
    </w:p>
    <w:p w14:paraId="2B783922"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3.自我效能感的培养途径</w:t>
      </w:r>
    </w:p>
    <w:p w14:paraId="3E34961B" w14:textId="77777777" w:rsidR="000801DD" w:rsidRPr="006F7FCB" w:rsidRDefault="000801DD" w:rsidP="000801DD">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sz w:val="24"/>
          <w:szCs w:val="24"/>
        </w:rPr>
        <w:t>4</w:t>
      </w:r>
      <w:r w:rsidRPr="006F7FCB">
        <w:rPr>
          <w:rFonts w:asciiTheme="minorEastAsia" w:eastAsiaTheme="minorEastAsia" w:hAnsiTheme="minorEastAsia" w:hint="eastAsia"/>
          <w:sz w:val="24"/>
          <w:szCs w:val="24"/>
        </w:rPr>
        <w:t>.自我效能感的研究现状</w:t>
      </w:r>
    </w:p>
    <w:p w14:paraId="026F71F7" w14:textId="77777777" w:rsidR="000801DD" w:rsidRPr="006F7FCB" w:rsidRDefault="000801DD" w:rsidP="000801DD">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sz w:val="24"/>
          <w:szCs w:val="24"/>
        </w:rPr>
        <w:t>5</w:t>
      </w:r>
      <w:r w:rsidRPr="006F7FCB">
        <w:rPr>
          <w:rFonts w:asciiTheme="minorEastAsia" w:eastAsiaTheme="minorEastAsia" w:hAnsiTheme="minorEastAsia" w:hint="eastAsia"/>
          <w:sz w:val="24"/>
          <w:szCs w:val="24"/>
        </w:rPr>
        <w:t>.自我效能感研究的发展趋势</w:t>
      </w:r>
    </w:p>
    <w:p w14:paraId="0873B047"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总之，对自我效能感的研究有着十分重要的意义，尤其国内对此研究还不足，需要弥补这一空缺。</w:t>
      </w:r>
    </w:p>
    <w:p w14:paraId="593E5954" w14:textId="77777777" w:rsidR="000801DD" w:rsidRPr="006F7FCB" w:rsidRDefault="000801DD" w:rsidP="000801DD">
      <w:pPr>
        <w:pStyle w:val="2"/>
      </w:pPr>
      <w:r w:rsidRPr="006F7FCB">
        <w:t>第二节 心态调整</w:t>
      </w:r>
    </w:p>
    <w:p w14:paraId="47F5CB90"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现代社会，工作和生活节奏加快，竞争加剧，社会矛盾增多，人们的精神压力也随之加大，如果调整不好，于己于人于社会都会产生不利影响。其实，这个问题中央也很重视，在十六届六中全会上就明确指出：“要注重促进人的心理和谐，引导人们正确对待自己，他人和社会，正确对待困难、挫折和荣誉，塑造自尊自信、理性平和、积极向上的社会心态”。在党的十七大报告也强调指出要“加强和改进思想政治工作，注重人文关怀和心理疏导，用正确方式处理人</w:t>
      </w:r>
      <w:r w:rsidRPr="006F7FCB">
        <w:rPr>
          <w:rFonts w:asciiTheme="minorEastAsia" w:eastAsiaTheme="minorEastAsia" w:hAnsiTheme="minorEastAsia" w:hint="eastAsia"/>
          <w:sz w:val="24"/>
          <w:szCs w:val="24"/>
        </w:rPr>
        <w:lastRenderedPageBreak/>
        <w:t>际关系。”在物质生活不断丰富，社会矛盾依然尖锐的今天，疏导好人们心理，调整好人们心态，对于建设和谐社会、小康社会有着重要意义。</w:t>
      </w:r>
    </w:p>
    <w:p w14:paraId="3B8F3EFC" w14:textId="77777777" w:rsidR="000801DD" w:rsidRPr="006F7FCB" w:rsidRDefault="000801DD" w:rsidP="000801DD">
      <w:pPr>
        <w:pStyle w:val="3"/>
      </w:pPr>
      <w:r w:rsidRPr="006F7FCB">
        <w:rPr>
          <w:rFonts w:hint="eastAsia"/>
        </w:rPr>
        <w:t>一、心态调整的重要性</w:t>
      </w:r>
    </w:p>
    <w:p w14:paraId="01702410"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社会发展日新月异，生活也是千变万化的，悲欢离合，生老病死，天灾人祸，喜怒哀乐，都在所难免。只要心态调整好了，就会坦然面对；如果心态调整不好，就会影响工作和生活。</w:t>
      </w:r>
    </w:p>
    <w:p w14:paraId="46243D79"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1.社会发展变化要求</w:t>
      </w:r>
    </w:p>
    <w:p w14:paraId="7757259E"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2.人健康成长的要求</w:t>
      </w:r>
    </w:p>
    <w:p w14:paraId="654B21D2"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3.人生态度的要求</w:t>
      </w:r>
    </w:p>
    <w:p w14:paraId="0E5D6636" w14:textId="77777777" w:rsidR="000801DD" w:rsidRPr="006F7FCB" w:rsidRDefault="000801DD" w:rsidP="000801DD">
      <w:pPr>
        <w:pStyle w:val="3"/>
      </w:pPr>
      <w:r w:rsidRPr="006F7FCB">
        <w:rPr>
          <w:rFonts w:hint="eastAsia"/>
        </w:rPr>
        <w:t>二、心态对人生的影响</w:t>
      </w:r>
    </w:p>
    <w:p w14:paraId="3026CED4"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人的一生能否成功，要受多种因素影响，包括你的遗传基因、环境、身体状况、意识或潜意识、时间或空间上的具体位置和方向等，当你用积极心态思考时，你就能把这些因素的影响、使用、控制、平衡协调好，决定自己的想法，控制自己的情感，把握自己的命运。</w:t>
      </w:r>
    </w:p>
    <w:p w14:paraId="5BD9711B"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1.心态影响人的性格</w:t>
      </w:r>
    </w:p>
    <w:p w14:paraId="3FD50DB2"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2.心态影响人的情绪</w:t>
      </w:r>
    </w:p>
    <w:p w14:paraId="6B7B4D4A"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3.心态影响人潜能的发挥</w:t>
      </w:r>
    </w:p>
    <w:p w14:paraId="7450F1BC"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4.心态影响人的成败</w:t>
      </w:r>
    </w:p>
    <w:p w14:paraId="6056C230" w14:textId="77777777" w:rsidR="000801DD" w:rsidRPr="006F7FCB" w:rsidRDefault="000801DD" w:rsidP="000801DD">
      <w:pPr>
        <w:pStyle w:val="3"/>
      </w:pPr>
      <w:r w:rsidRPr="006F7FCB">
        <w:rPr>
          <w:rFonts w:hint="eastAsia"/>
        </w:rPr>
        <w:t>三、怎样进行心态调整</w:t>
      </w:r>
    </w:p>
    <w:p w14:paraId="7B64A63E"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一位哲人说得好：人生五分之一是痛苦，五分之一是快乐，五分之三是平平常常。所以，我们在追求快乐的同时也应接受痛苦，追求胜利的同时也要迎接挫折，要心平气和地接受一切。</w:t>
      </w:r>
    </w:p>
    <w:p w14:paraId="5F4A8D8F"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1.思想上学会放弃。</w:t>
      </w:r>
    </w:p>
    <w:p w14:paraId="4A259CA9"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2.态度上学会微笑。</w:t>
      </w:r>
    </w:p>
    <w:p w14:paraId="1FF7E6F3"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3.情绪上学会控制。</w:t>
      </w:r>
    </w:p>
    <w:p w14:paraId="0463ACCE"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4.生活中学会宽容。</w:t>
      </w:r>
    </w:p>
    <w:p w14:paraId="7EE91AF9" w14:textId="77777777" w:rsidR="000801DD" w:rsidRPr="006F7FCB" w:rsidRDefault="000801DD" w:rsidP="000801DD">
      <w:pPr>
        <w:spacing w:line="220" w:lineRule="atLeast"/>
        <w:ind w:firstLine="555"/>
      </w:pPr>
      <w:r w:rsidRPr="006F7FCB">
        <w:rPr>
          <w:rFonts w:hint="eastAsia"/>
        </w:rPr>
        <w:t>四、我们应有的心态</w:t>
      </w:r>
    </w:p>
    <w:p w14:paraId="4FBCAEE1"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心态不会自动拥有。它需要一个持续培养的过程，它是一种生活方式。它是一种思维习惯，深植于你的内心，与你形影相随。日常生活中需要培养的心态。</w:t>
      </w:r>
    </w:p>
    <w:p w14:paraId="148DC149"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1.要有自信心态。</w:t>
      </w:r>
    </w:p>
    <w:p w14:paraId="1D3CD54E"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2.要有积极的心态。</w:t>
      </w:r>
    </w:p>
    <w:p w14:paraId="41CFC543"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3.要有豁达的心态。</w:t>
      </w:r>
    </w:p>
    <w:p w14:paraId="5ACF7075"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4.要有冷静的心态。</w:t>
      </w:r>
    </w:p>
    <w:p w14:paraId="631A1F87" w14:textId="77777777" w:rsidR="000801DD"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5.怀着感恩的心态。</w:t>
      </w:r>
    </w:p>
    <w:p w14:paraId="7C3874E0"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总之，调整好心态，你就会更加珍惜现在的生活，更快乐地享受现在的每一天。</w:t>
      </w:r>
    </w:p>
    <w:p w14:paraId="1CE8B8BA" w14:textId="77777777" w:rsidR="000801DD" w:rsidRPr="0091397F" w:rsidRDefault="000801DD" w:rsidP="000801DD">
      <w:pPr>
        <w:pStyle w:val="2"/>
        <w:rPr>
          <w:szCs w:val="24"/>
        </w:rPr>
      </w:pPr>
      <w:r w:rsidRPr="0091397F">
        <w:rPr>
          <w:szCs w:val="24"/>
        </w:rPr>
        <w:t>第三节 生涯平衡</w:t>
      </w:r>
    </w:p>
    <w:p w14:paraId="27037B15"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每个人看待世界的视角都是不同的，不同的时刻给人带来的感受也是不同的。有的时候人会感觉激情万丈，有的时候会感觉沮丧不已。如果单纯只把这些信息简单叠加哦，会让人更加困惑。因此，需要用平衡的视角来分析。</w:t>
      </w:r>
    </w:p>
    <w:p w14:paraId="4B95A15B"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有时候，人们不能很好的区分出对自己重要的事件，以及不清楚如何以不紧急的方式慢慢实现重要的目标。要知道，清楚地做出这样的列表，才是获得平衡的前提，也是拥有并享受自己成功的前提。只有这样才能同时拥有：</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卓越成就；</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有期望实现的目标；</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3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③</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发现和感受快乐的能力；</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4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④</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建立和享受积极人际关系的能力；</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5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⑤</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持久成功的价值满足感。</w:t>
      </w:r>
    </w:p>
    <w:p w14:paraId="465BF9E6" w14:textId="77777777" w:rsidR="000801DD" w:rsidRPr="0091397F" w:rsidRDefault="000801DD" w:rsidP="000801DD">
      <w:pPr>
        <w:pStyle w:val="3"/>
      </w:pPr>
      <w:r w:rsidRPr="0091397F">
        <w:rPr>
          <w:rFonts w:hint="eastAsia"/>
        </w:rPr>
        <w:t>一、生涯的误区</w:t>
      </w:r>
    </w:p>
    <w:p w14:paraId="518EBE3A"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1.误区之一：理想的生活是无忧无虑的</w:t>
      </w:r>
    </w:p>
    <w:p w14:paraId="6C249075"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2.误区之二：平衡意味着相互冲突与抵消</w:t>
      </w:r>
    </w:p>
    <w:p w14:paraId="51C6CD17"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3.误区之三：平衡就是静止而没有活力</w:t>
      </w:r>
    </w:p>
    <w:p w14:paraId="52B6DD78" w14:textId="77777777" w:rsidR="000801DD" w:rsidRPr="006F7FCB" w:rsidRDefault="000801DD" w:rsidP="000801DD">
      <w:pPr>
        <w:pStyle w:val="3"/>
      </w:pPr>
      <w:r w:rsidRPr="006F7FCB">
        <w:rPr>
          <w:rFonts w:hint="eastAsia"/>
        </w:rPr>
        <w:t>二、生涯平衡的因素</w:t>
      </w:r>
    </w:p>
    <w:p w14:paraId="4C5B36EF"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一种平衡的生涯状态，应该是与人生密切相关的重要因素的综合平衡。平衡的生涯需要考虑各方面的因素。下面就从最重要的工作、家庭、友谊和健康来看生涯平衡的内涵。</w:t>
      </w:r>
    </w:p>
    <w:p w14:paraId="62574FB4"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1.工作</w:t>
      </w:r>
    </w:p>
    <w:p w14:paraId="4A99A746"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主动的工作</w:t>
      </w:r>
    </w:p>
    <w:p w14:paraId="03B2FE14"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sz w:val="24"/>
          <w:szCs w:val="24"/>
        </w:rPr>
        <w:lastRenderedPageBreak/>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专注于最重要的工作</w:t>
      </w:r>
    </w:p>
    <w:p w14:paraId="04C9E9FC"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2.家庭</w:t>
      </w:r>
    </w:p>
    <w:p w14:paraId="51221C2C"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家庭和工作是相关的。很多人会选择自己的价值排序时普遍排前的就是“健康”、“家庭”“亲情”。人只有缺失某些东西的时候，才有强烈的需要。人们缺少的是什么呢？对各种因素进行了大量的研究后发现，人们共同期望度的快乐是这样的：</w:t>
      </w:r>
    </w:p>
    <w:p w14:paraId="249FA398"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牢固、美满的婚姻</w:t>
      </w:r>
    </w:p>
    <w:p w14:paraId="1B53CF5E"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家庭成员彼此依赖、信任、爱护、帮助、安慰、原谅、照顾、尊重</w:t>
      </w:r>
    </w:p>
    <w:p w14:paraId="7947181F"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3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③</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家庭成员共同娱乐，彼此赞扬</w:t>
      </w:r>
    </w:p>
    <w:p w14:paraId="37754856"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3.友谊</w:t>
      </w:r>
    </w:p>
    <w:p w14:paraId="2964D473"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真诚广泛的朋友，给你提供不同的视野与问题解决参考，使你变得开阔；给你提供信息和机会；给你拓宽心灵的寄托空间；给放大自己快乐的机会。你需要为维护友谊付出努力。你需要付出的努力，就是真诚和共享。</w:t>
      </w:r>
    </w:p>
    <w:p w14:paraId="1C370503"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4.健康</w:t>
      </w:r>
    </w:p>
    <w:p w14:paraId="05C817A4" w14:textId="77777777" w:rsidR="000801DD" w:rsidRPr="006F7FCB" w:rsidRDefault="000801DD" w:rsidP="000801DD">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根据中医的理论，人的元气总量在出生的那一刻就决定了。人的一声都在消耗元气，你消耗的速度与方式决定了你生命的长度和质量。因此，早早关注这个领域，也许平衡的生涯才有保障。</w:t>
      </w:r>
    </w:p>
    <w:p w14:paraId="683F8FFE" w14:textId="77777777" w:rsidR="000801DD" w:rsidRPr="006F7FCB" w:rsidRDefault="000801DD" w:rsidP="000801DD">
      <w:pPr>
        <w:pStyle w:val="2"/>
      </w:pPr>
      <w:r w:rsidRPr="006F7FCB">
        <w:t>第四节 健康管理</w:t>
      </w:r>
    </w:p>
    <w:p w14:paraId="698403EC" w14:textId="77777777" w:rsidR="000801DD" w:rsidRPr="006F7FCB"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健康管理是指对个体或群体的健康进行全面监测、分析、评估，提供健康咨询和指导以及对健康危险因素进行干预的全过程。大学生健康管理是将健康管理的概念和方法应用于大学生卫生保健，以建立适合大学生的疾病预防、疾病干预与健康教育的管理体系。目前，有关大学生的健康管理的研究很少，以下将对在大学生中怎样进行健康管理做一探讨。</w:t>
      </w:r>
    </w:p>
    <w:p w14:paraId="08977038" w14:textId="77777777" w:rsidR="000801DD" w:rsidRPr="006F7FCB" w:rsidRDefault="000801DD" w:rsidP="000801DD">
      <w:pPr>
        <w:pStyle w:val="3"/>
      </w:pPr>
      <w:r w:rsidRPr="006F7FCB">
        <w:rPr>
          <w:rFonts w:hint="eastAsia"/>
        </w:rPr>
        <w:t>一、大学生健康管理的研究背景</w:t>
      </w:r>
    </w:p>
    <w:p w14:paraId="34B8D502" w14:textId="77777777" w:rsidR="000801DD" w:rsidRPr="006F7FCB"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大学生健康教育在我国已经开展了 20 多年，虽然学生的健康意识已经有了很大提高，但是大学生亚健康发生率依然很高。随着社会的发展，健康危险因素的增多，大学生已不再满足于了解健康知识，而是要学会如何促进健康，管理自己的健康。健康管理就在这样的情况下出现。健康管理主要用于慢性非传染性疾病和职业病的防治与管理。美国的健康管理研究成果表明，依靠这种强有力的措施可保持或改变人群的健康状态，使人群维持低水平的健康消费。大学生是一个相对健康群体，同时也是一个医疗资源相对有限的群体，研究怎样利用有限的资源来最大限度促进学生的健康是非常有必要的。</w:t>
      </w:r>
    </w:p>
    <w:p w14:paraId="31D07E33" w14:textId="77777777" w:rsidR="000801DD" w:rsidRPr="006F7FCB" w:rsidRDefault="000801DD" w:rsidP="000801DD">
      <w:pPr>
        <w:pStyle w:val="3"/>
      </w:pPr>
      <w:r w:rsidRPr="006F7FCB">
        <w:rPr>
          <w:rFonts w:hint="eastAsia"/>
        </w:rPr>
        <w:lastRenderedPageBreak/>
        <w:t>二、大学生健康管理的特点</w:t>
      </w:r>
    </w:p>
    <w:p w14:paraId="26864784" w14:textId="77777777" w:rsidR="000801DD" w:rsidRPr="006F7FCB"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大学生健康管理是通过学校健康教育进行群体健康管理，通过心理咨询和健康咨询来做到个体健康管理。这样不仅节省人力、物力和财力，而且兼顾了个人健康需求和疾病管理。它具有以下特点：</w:t>
      </w:r>
    </w:p>
    <w:p w14:paraId="08725664" w14:textId="77777777" w:rsidR="000801DD"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1.人群的特殊性。</w:t>
      </w:r>
    </w:p>
    <w:p w14:paraId="25690017" w14:textId="77777777" w:rsidR="000801DD"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2.实施大学生健康管理的方法特殊。</w:t>
      </w:r>
    </w:p>
    <w:p w14:paraId="483529F4" w14:textId="77777777" w:rsidR="000801DD" w:rsidRPr="006F7FCB" w:rsidRDefault="000801DD" w:rsidP="000801DD">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3.健康管理内容的特殊</w:t>
      </w:r>
      <w:r>
        <w:rPr>
          <w:rFonts w:asciiTheme="minorEastAsia" w:eastAsiaTheme="minorEastAsia" w:hAnsiTheme="minorEastAsia" w:hint="eastAsia"/>
          <w:sz w:val="24"/>
          <w:szCs w:val="24"/>
        </w:rPr>
        <w:t>。</w:t>
      </w:r>
    </w:p>
    <w:p w14:paraId="3A9746F0" w14:textId="77777777" w:rsidR="000801DD"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4.与健康教育的不可分割性。</w:t>
      </w:r>
    </w:p>
    <w:p w14:paraId="58894219" w14:textId="77777777" w:rsidR="000801DD" w:rsidRPr="006F7FCB" w:rsidRDefault="000801DD" w:rsidP="000801DD">
      <w:pPr>
        <w:spacing w:line="220" w:lineRule="atLeast"/>
      </w:pPr>
      <w:r w:rsidRPr="006F7FCB">
        <w:rPr>
          <w:rFonts w:hint="eastAsia"/>
        </w:rPr>
        <w:t>三、大学生健康管理的组成</w:t>
      </w:r>
    </w:p>
    <w:p w14:paraId="24B99BEA" w14:textId="77777777" w:rsidR="000801DD" w:rsidRPr="006F7FCB"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大学生健康管理和健康管理一样，一般由个体或群体的健康信息管理、健康评价和健康改善三个部分组成。通过对大学生个体或群体的健康状况、家族遗传病史、生活方式等需要管理的个人健康信息收集后，进行健康危险性评价，并在此基础上帮助个体或群体采取行动来纠正不良的生活方式，控制健康危险因素，以达到改善健康的目的。</w:t>
      </w:r>
    </w:p>
    <w:p w14:paraId="7F9F29E2" w14:textId="77777777" w:rsidR="000801DD" w:rsidRPr="006F7FCB" w:rsidRDefault="000801DD" w:rsidP="000801DD">
      <w:pPr>
        <w:pStyle w:val="3"/>
      </w:pPr>
      <w:r w:rsidRPr="006F7FCB">
        <w:rPr>
          <w:rFonts w:hint="eastAsia"/>
        </w:rPr>
        <w:t>四、大学生健康管理的实施步骤</w:t>
      </w:r>
    </w:p>
    <w:p w14:paraId="1816C70E" w14:textId="77777777" w:rsidR="000801DD" w:rsidRPr="006F7FCB"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大学生健康信息收集及评价。收集包括入学和毕业健康体检、校医院常见疾病和传染病诊治记录与大学生心理咨询室的咨询记录等各种健康信息，并查阅大量近年来相关的研究资料。然后根据所收集的大学生健康信息，用数学模型对大学生健康状况及未来患病或死亡的危险性进行量化评估。</w:t>
      </w:r>
    </w:p>
    <w:p w14:paraId="3CDF129E" w14:textId="77777777" w:rsidR="000801DD" w:rsidRPr="006F7FCB"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2.制订群体和个体的健康干预措施，即健康干预</w:t>
      </w:r>
    </w:p>
    <w:p w14:paraId="54DA0985" w14:textId="77777777" w:rsidR="000801DD" w:rsidRPr="006F7FCB"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大学生健康干预的基本内容：①通过对生活方式的管理，改变不良生活方式。健康的生活方式包括了合理饮食、戒烟限酒、适量运动、心理平衡。②需求管理。包括一些基本的保健常识，各种保健方法的介绍。③特殊疾病管理，包括学生的自我保健服务，帮助他们更好地使用医疗服务来管理自己的小病，帮助他们认识自身的疾病，增强治疗的信心，促进疾病的康复。</w:t>
      </w:r>
    </w:p>
    <w:p w14:paraId="4BAC1027" w14:textId="77777777" w:rsidR="000801DD" w:rsidRPr="006F7FCB"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大学生健康干预的方法：大学生健康管理的方法是在大学生健康教育的基础上积极开展的。①向新入学的大学生发放健康管理手册。②开设健康管理选修课，包括大学生健康教育、环境健康教育，营养与健康等课程。③校医院定期进行多发病、常见病和传染病健康管理知识讲座，并进行各种形式的师生健康座谈会。④发展学生健康社团，如卫生保健协会，做健康知识宣传。⑤通过校内网页宣传预防保健知识。</w:t>
      </w:r>
    </w:p>
    <w:p w14:paraId="22F48408" w14:textId="77777777" w:rsidR="000801DD" w:rsidRPr="006F7FCB" w:rsidRDefault="000801DD" w:rsidP="000801DD">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（3）大学生健康管理的评估。大学生健康管理是一个长期的、连续不断的、周而复始的过程。通过流行病学调查，收集大学生的健康状况信息，对社</w:t>
      </w:r>
      <w:r w:rsidRPr="006F7FCB">
        <w:rPr>
          <w:rFonts w:asciiTheme="minorEastAsia" w:eastAsiaTheme="minorEastAsia" w:hAnsiTheme="minorEastAsia" w:hint="eastAsia"/>
          <w:sz w:val="24"/>
          <w:szCs w:val="24"/>
        </w:rPr>
        <w:lastRenderedPageBreak/>
        <w:t>会的适应状况信息和医疗支出费用信息等，运用相应的数学模型对资料进行量化评估，对实施健康干预效果进行评价，并反馈调整干预措施。</w:t>
      </w:r>
    </w:p>
    <w:p w14:paraId="724ED4F9" w14:textId="1979F4E9" w:rsidR="00DC44A7" w:rsidRPr="000801DD" w:rsidRDefault="000801DD" w:rsidP="000801DD">
      <w:r w:rsidRPr="006F7FCB">
        <w:rPr>
          <w:rFonts w:asciiTheme="minorEastAsia" w:eastAsiaTheme="minorEastAsia" w:hAnsiTheme="minorEastAsia" w:hint="eastAsia"/>
          <w:sz w:val="24"/>
          <w:szCs w:val="24"/>
        </w:rPr>
        <w:t>大学生健康管理是一个刚刚起步的研究领域，健康管理以其预防控制健康危险因素，减少或防止疾病的发生，投入少效益高和个性化的服务而茁壮成长。随着我国高校规模的扩大，健康管理对促进大学生心理和生理健康，让他们树立正确的疾病意识，对自我的健康进行管理有重要的意义。</w:t>
      </w:r>
      <w:bookmarkStart w:id="0" w:name="_GoBack"/>
      <w:bookmarkEnd w:id="0"/>
    </w:p>
    <w:sectPr w:rsidR="00DC44A7" w:rsidRPr="000801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6B1D5" w14:textId="77777777" w:rsidR="00D56D10" w:rsidRDefault="00D56D10" w:rsidP="009122A2">
      <w:pPr>
        <w:spacing w:after="0"/>
      </w:pPr>
      <w:r>
        <w:separator/>
      </w:r>
    </w:p>
  </w:endnote>
  <w:endnote w:type="continuationSeparator" w:id="0">
    <w:p w14:paraId="3F657E9C" w14:textId="77777777" w:rsidR="00D56D10" w:rsidRDefault="00D56D10" w:rsidP="009122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14B98" w14:textId="77777777" w:rsidR="00D56D10" w:rsidRDefault="00D56D10" w:rsidP="009122A2">
      <w:pPr>
        <w:spacing w:after="0"/>
      </w:pPr>
      <w:r>
        <w:separator/>
      </w:r>
    </w:p>
  </w:footnote>
  <w:footnote w:type="continuationSeparator" w:id="0">
    <w:p w14:paraId="070686DA" w14:textId="77777777" w:rsidR="00D56D10" w:rsidRDefault="00D56D10" w:rsidP="009122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8F2238"/>
    <w:multiLevelType w:val="hybridMultilevel"/>
    <w:tmpl w:val="D93A1C2C"/>
    <w:lvl w:ilvl="0" w:tplc="1196FE7A">
      <w:start w:val="1"/>
      <w:numFmt w:val="bullet"/>
      <w:lvlText w:val="•"/>
      <w:lvlJc w:val="left"/>
      <w:pPr>
        <w:tabs>
          <w:tab w:val="num" w:pos="720"/>
        </w:tabs>
        <w:ind w:left="720" w:hanging="360"/>
      </w:pPr>
      <w:rPr>
        <w:rFonts w:ascii="Arial" w:hAnsi="Arial" w:hint="default"/>
      </w:rPr>
    </w:lvl>
    <w:lvl w:ilvl="1" w:tplc="3D925704" w:tentative="1">
      <w:start w:val="1"/>
      <w:numFmt w:val="bullet"/>
      <w:lvlText w:val="•"/>
      <w:lvlJc w:val="left"/>
      <w:pPr>
        <w:tabs>
          <w:tab w:val="num" w:pos="1440"/>
        </w:tabs>
        <w:ind w:left="1440" w:hanging="360"/>
      </w:pPr>
      <w:rPr>
        <w:rFonts w:ascii="Arial" w:hAnsi="Arial" w:hint="default"/>
      </w:rPr>
    </w:lvl>
    <w:lvl w:ilvl="2" w:tplc="D14853E0" w:tentative="1">
      <w:start w:val="1"/>
      <w:numFmt w:val="bullet"/>
      <w:lvlText w:val="•"/>
      <w:lvlJc w:val="left"/>
      <w:pPr>
        <w:tabs>
          <w:tab w:val="num" w:pos="2160"/>
        </w:tabs>
        <w:ind w:left="2160" w:hanging="360"/>
      </w:pPr>
      <w:rPr>
        <w:rFonts w:ascii="Arial" w:hAnsi="Arial" w:hint="default"/>
      </w:rPr>
    </w:lvl>
    <w:lvl w:ilvl="3" w:tplc="19FAD02C" w:tentative="1">
      <w:start w:val="1"/>
      <w:numFmt w:val="bullet"/>
      <w:lvlText w:val="•"/>
      <w:lvlJc w:val="left"/>
      <w:pPr>
        <w:tabs>
          <w:tab w:val="num" w:pos="2880"/>
        </w:tabs>
        <w:ind w:left="2880" w:hanging="360"/>
      </w:pPr>
      <w:rPr>
        <w:rFonts w:ascii="Arial" w:hAnsi="Arial" w:hint="default"/>
      </w:rPr>
    </w:lvl>
    <w:lvl w:ilvl="4" w:tplc="B0949098" w:tentative="1">
      <w:start w:val="1"/>
      <w:numFmt w:val="bullet"/>
      <w:lvlText w:val="•"/>
      <w:lvlJc w:val="left"/>
      <w:pPr>
        <w:tabs>
          <w:tab w:val="num" w:pos="3600"/>
        </w:tabs>
        <w:ind w:left="3600" w:hanging="360"/>
      </w:pPr>
      <w:rPr>
        <w:rFonts w:ascii="Arial" w:hAnsi="Arial" w:hint="default"/>
      </w:rPr>
    </w:lvl>
    <w:lvl w:ilvl="5" w:tplc="B3E60C64" w:tentative="1">
      <w:start w:val="1"/>
      <w:numFmt w:val="bullet"/>
      <w:lvlText w:val="•"/>
      <w:lvlJc w:val="left"/>
      <w:pPr>
        <w:tabs>
          <w:tab w:val="num" w:pos="4320"/>
        </w:tabs>
        <w:ind w:left="4320" w:hanging="360"/>
      </w:pPr>
      <w:rPr>
        <w:rFonts w:ascii="Arial" w:hAnsi="Arial" w:hint="default"/>
      </w:rPr>
    </w:lvl>
    <w:lvl w:ilvl="6" w:tplc="D6F8A88E" w:tentative="1">
      <w:start w:val="1"/>
      <w:numFmt w:val="bullet"/>
      <w:lvlText w:val="•"/>
      <w:lvlJc w:val="left"/>
      <w:pPr>
        <w:tabs>
          <w:tab w:val="num" w:pos="5040"/>
        </w:tabs>
        <w:ind w:left="5040" w:hanging="360"/>
      </w:pPr>
      <w:rPr>
        <w:rFonts w:ascii="Arial" w:hAnsi="Arial" w:hint="default"/>
      </w:rPr>
    </w:lvl>
    <w:lvl w:ilvl="7" w:tplc="D31428B6" w:tentative="1">
      <w:start w:val="1"/>
      <w:numFmt w:val="bullet"/>
      <w:lvlText w:val="•"/>
      <w:lvlJc w:val="left"/>
      <w:pPr>
        <w:tabs>
          <w:tab w:val="num" w:pos="5760"/>
        </w:tabs>
        <w:ind w:left="5760" w:hanging="360"/>
      </w:pPr>
      <w:rPr>
        <w:rFonts w:ascii="Arial" w:hAnsi="Arial" w:hint="default"/>
      </w:rPr>
    </w:lvl>
    <w:lvl w:ilvl="8" w:tplc="127A2E14"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223"/>
    <w:rsid w:val="000801DD"/>
    <w:rsid w:val="001D1B51"/>
    <w:rsid w:val="00251C39"/>
    <w:rsid w:val="004C1223"/>
    <w:rsid w:val="009122A2"/>
    <w:rsid w:val="00AD2345"/>
    <w:rsid w:val="00C071CE"/>
    <w:rsid w:val="00D26660"/>
    <w:rsid w:val="00D56D10"/>
    <w:rsid w:val="00DC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6E36F"/>
  <w15:chartTrackingRefBased/>
  <w15:docId w15:val="{39DBF5FC-05B9-4D22-99EF-CEC4BF5B9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22A2"/>
    <w:pPr>
      <w:adjustRightInd w:val="0"/>
      <w:snapToGrid w:val="0"/>
      <w:spacing w:after="200"/>
    </w:pPr>
    <w:rPr>
      <w:rFonts w:ascii="Tahoma" w:eastAsia="微软雅黑" w:hAnsi="Tahoma"/>
      <w:kern w:val="0"/>
      <w:sz w:val="22"/>
    </w:rPr>
  </w:style>
  <w:style w:type="paragraph" w:styleId="1">
    <w:name w:val="heading 1"/>
    <w:basedOn w:val="a"/>
    <w:next w:val="a"/>
    <w:link w:val="10"/>
    <w:uiPriority w:val="9"/>
    <w:qFormat/>
    <w:rsid w:val="009122A2"/>
    <w:pPr>
      <w:keepNext/>
      <w:keepLines/>
      <w:widowControl w:val="0"/>
      <w:adjustRightInd/>
      <w:snapToGrid/>
      <w:spacing w:before="120" w:after="120" w:line="578" w:lineRule="auto"/>
      <w:jc w:val="both"/>
      <w:outlineLvl w:val="0"/>
    </w:pPr>
    <w:rPr>
      <w:rFonts w:asciiTheme="minorHAnsi" w:eastAsiaTheme="minorEastAsia" w:hAnsiTheme="minorHAnsi"/>
      <w:b/>
      <w:bCs/>
      <w:kern w:val="44"/>
      <w:sz w:val="28"/>
      <w:szCs w:val="44"/>
    </w:rPr>
  </w:style>
  <w:style w:type="paragraph" w:styleId="2">
    <w:name w:val="heading 2"/>
    <w:basedOn w:val="a"/>
    <w:next w:val="a"/>
    <w:link w:val="20"/>
    <w:uiPriority w:val="9"/>
    <w:unhideWhenUsed/>
    <w:qFormat/>
    <w:rsid w:val="009122A2"/>
    <w:pPr>
      <w:keepNext/>
      <w:keepLines/>
      <w:widowControl w:val="0"/>
      <w:adjustRightInd/>
      <w:snapToGrid/>
      <w:spacing w:before="120" w:after="120" w:line="416" w:lineRule="auto"/>
      <w:jc w:val="both"/>
      <w:outlineLvl w:val="1"/>
    </w:pPr>
    <w:rPr>
      <w:rFonts w:asciiTheme="majorHAnsi" w:eastAsiaTheme="majorEastAsia" w:hAnsiTheme="majorHAnsi" w:cstheme="majorBidi"/>
      <w:b/>
      <w:bCs/>
      <w:kern w:val="2"/>
      <w:sz w:val="28"/>
      <w:szCs w:val="32"/>
      <w:lang w:val="zh-CN"/>
    </w:rPr>
  </w:style>
  <w:style w:type="paragraph" w:styleId="3">
    <w:name w:val="heading 3"/>
    <w:basedOn w:val="a"/>
    <w:next w:val="a"/>
    <w:link w:val="30"/>
    <w:uiPriority w:val="9"/>
    <w:unhideWhenUsed/>
    <w:qFormat/>
    <w:rsid w:val="009122A2"/>
    <w:pPr>
      <w:keepNext/>
      <w:keepLines/>
      <w:widowControl w:val="0"/>
      <w:adjustRightInd/>
      <w:snapToGrid/>
      <w:spacing w:before="120" w:after="120" w:line="416" w:lineRule="auto"/>
      <w:jc w:val="both"/>
      <w:outlineLvl w:val="2"/>
    </w:pPr>
    <w:rPr>
      <w:rFonts w:asciiTheme="minorHAnsi" w:eastAsiaTheme="minorEastAsia" w:hAnsiTheme="minorHAnsi"/>
      <w:b/>
      <w:bCs/>
      <w:kern w:val="2"/>
      <w:sz w:val="28"/>
      <w:szCs w:val="32"/>
      <w:lang w:val="zh-CN"/>
    </w:rPr>
  </w:style>
  <w:style w:type="paragraph" w:styleId="4">
    <w:name w:val="heading 4"/>
    <w:basedOn w:val="a"/>
    <w:next w:val="a"/>
    <w:link w:val="40"/>
    <w:uiPriority w:val="9"/>
    <w:unhideWhenUsed/>
    <w:qFormat/>
    <w:rsid w:val="009122A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22A2"/>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9122A2"/>
    <w:rPr>
      <w:sz w:val="18"/>
      <w:szCs w:val="18"/>
    </w:rPr>
  </w:style>
  <w:style w:type="paragraph" w:styleId="a5">
    <w:name w:val="footer"/>
    <w:basedOn w:val="a"/>
    <w:link w:val="a6"/>
    <w:uiPriority w:val="99"/>
    <w:unhideWhenUsed/>
    <w:rsid w:val="009122A2"/>
    <w:pPr>
      <w:tabs>
        <w:tab w:val="center" w:pos="4153"/>
        <w:tab w:val="right" w:pos="8306"/>
      </w:tabs>
    </w:pPr>
    <w:rPr>
      <w:sz w:val="18"/>
      <w:szCs w:val="18"/>
    </w:rPr>
  </w:style>
  <w:style w:type="character" w:customStyle="1" w:styleId="a6">
    <w:name w:val="页脚 字符"/>
    <w:basedOn w:val="a0"/>
    <w:link w:val="a5"/>
    <w:uiPriority w:val="99"/>
    <w:rsid w:val="009122A2"/>
    <w:rPr>
      <w:sz w:val="18"/>
      <w:szCs w:val="18"/>
    </w:rPr>
  </w:style>
  <w:style w:type="character" w:customStyle="1" w:styleId="10">
    <w:name w:val="标题 1 字符"/>
    <w:basedOn w:val="a0"/>
    <w:link w:val="1"/>
    <w:uiPriority w:val="9"/>
    <w:rsid w:val="009122A2"/>
    <w:rPr>
      <w:b/>
      <w:bCs/>
      <w:kern w:val="44"/>
      <w:sz w:val="28"/>
      <w:szCs w:val="44"/>
    </w:rPr>
  </w:style>
  <w:style w:type="character" w:customStyle="1" w:styleId="20">
    <w:name w:val="标题 2 字符"/>
    <w:basedOn w:val="a0"/>
    <w:link w:val="2"/>
    <w:uiPriority w:val="9"/>
    <w:rsid w:val="009122A2"/>
    <w:rPr>
      <w:rFonts w:asciiTheme="majorHAnsi" w:eastAsiaTheme="majorEastAsia" w:hAnsiTheme="majorHAnsi" w:cstheme="majorBidi"/>
      <w:b/>
      <w:bCs/>
      <w:sz w:val="28"/>
      <w:szCs w:val="32"/>
      <w:lang w:val="zh-CN"/>
    </w:rPr>
  </w:style>
  <w:style w:type="character" w:customStyle="1" w:styleId="30">
    <w:name w:val="标题 3 字符"/>
    <w:basedOn w:val="a0"/>
    <w:link w:val="3"/>
    <w:uiPriority w:val="9"/>
    <w:rsid w:val="009122A2"/>
    <w:rPr>
      <w:b/>
      <w:bCs/>
      <w:sz w:val="28"/>
      <w:szCs w:val="32"/>
      <w:lang w:val="zh-CN"/>
    </w:rPr>
  </w:style>
  <w:style w:type="character" w:customStyle="1" w:styleId="40">
    <w:name w:val="标题 4 字符"/>
    <w:basedOn w:val="a0"/>
    <w:link w:val="4"/>
    <w:uiPriority w:val="9"/>
    <w:rsid w:val="009122A2"/>
    <w:rPr>
      <w:rFonts w:asciiTheme="majorHAnsi" w:eastAsiaTheme="majorEastAsia" w:hAnsiTheme="majorHAnsi" w:cstheme="majorBidi"/>
      <w:b/>
      <w:bCs/>
      <w:kern w:val="0"/>
      <w:sz w:val="28"/>
      <w:szCs w:val="28"/>
    </w:rPr>
  </w:style>
  <w:style w:type="paragraph" w:styleId="a7">
    <w:name w:val="Balloon Text"/>
    <w:basedOn w:val="a"/>
    <w:link w:val="a8"/>
    <w:uiPriority w:val="99"/>
    <w:semiHidden/>
    <w:unhideWhenUsed/>
    <w:rsid w:val="009122A2"/>
    <w:pPr>
      <w:spacing w:after="0"/>
    </w:pPr>
    <w:rPr>
      <w:sz w:val="18"/>
      <w:szCs w:val="18"/>
    </w:rPr>
  </w:style>
  <w:style w:type="character" w:customStyle="1" w:styleId="a8">
    <w:name w:val="批注框文本 字符"/>
    <w:basedOn w:val="a0"/>
    <w:link w:val="a7"/>
    <w:uiPriority w:val="99"/>
    <w:semiHidden/>
    <w:rsid w:val="009122A2"/>
    <w:rPr>
      <w:rFonts w:ascii="Tahoma" w:eastAsia="微软雅黑" w:hAnsi="Tahoma"/>
      <w:kern w:val="0"/>
      <w:sz w:val="18"/>
      <w:szCs w:val="18"/>
    </w:rPr>
  </w:style>
  <w:style w:type="numbering" w:customStyle="1" w:styleId="11">
    <w:name w:val="无列表1"/>
    <w:next w:val="a2"/>
    <w:uiPriority w:val="99"/>
    <w:semiHidden/>
    <w:unhideWhenUsed/>
    <w:rsid w:val="009122A2"/>
  </w:style>
  <w:style w:type="paragraph" w:styleId="a9">
    <w:name w:val="Normal (Web)"/>
    <w:basedOn w:val="a"/>
    <w:uiPriority w:val="99"/>
    <w:unhideWhenUsed/>
    <w:rsid w:val="009122A2"/>
    <w:pPr>
      <w:adjustRightInd/>
      <w:snapToGrid/>
      <w:spacing w:before="100" w:beforeAutospacing="1" w:after="100" w:afterAutospacing="1"/>
    </w:pPr>
    <w:rPr>
      <w:rFonts w:ascii="宋体" w:eastAsia="宋体" w:hAnsi="宋体" w:cs="宋体"/>
      <w:sz w:val="24"/>
      <w:szCs w:val="24"/>
    </w:rPr>
  </w:style>
  <w:style w:type="paragraph" w:styleId="aa">
    <w:name w:val="List Paragraph"/>
    <w:basedOn w:val="a"/>
    <w:uiPriority w:val="34"/>
    <w:qFormat/>
    <w:rsid w:val="009122A2"/>
    <w:pPr>
      <w:widowControl w:val="0"/>
      <w:adjustRightInd/>
      <w:snapToGrid/>
      <w:spacing w:after="0"/>
      <w:ind w:firstLineChars="200" w:firstLine="420"/>
      <w:jc w:val="both"/>
    </w:pPr>
    <w:rPr>
      <w:rFonts w:asciiTheme="minorHAnsi" w:eastAsiaTheme="minorEastAsia" w:hAnsiTheme="minorHAnsi"/>
      <w:kern w:val="2"/>
      <w:sz w:val="21"/>
    </w:rPr>
  </w:style>
  <w:style w:type="character" w:styleId="ab">
    <w:name w:val="Hyperlink"/>
    <w:basedOn w:val="a0"/>
    <w:uiPriority w:val="99"/>
    <w:semiHidden/>
    <w:unhideWhenUsed/>
    <w:rsid w:val="009122A2"/>
    <w:rPr>
      <w:color w:val="0000FF"/>
      <w:u w:val="single"/>
    </w:rPr>
  </w:style>
  <w:style w:type="paragraph" w:styleId="ac">
    <w:name w:val="caption"/>
    <w:basedOn w:val="a"/>
    <w:next w:val="a"/>
    <w:uiPriority w:val="35"/>
    <w:unhideWhenUsed/>
    <w:qFormat/>
    <w:rsid w:val="009122A2"/>
    <w:pPr>
      <w:widowControl w:val="0"/>
      <w:adjustRightInd/>
      <w:snapToGrid/>
      <w:spacing w:after="0"/>
      <w:jc w:val="both"/>
    </w:pPr>
    <w:rPr>
      <w:rFonts w:asciiTheme="majorHAnsi" w:eastAsia="黑体" w:hAnsiTheme="majorHAnsi" w:cstheme="majorBidi"/>
      <w:kern w:val="2"/>
      <w:sz w:val="20"/>
      <w:szCs w:val="20"/>
    </w:rPr>
  </w:style>
  <w:style w:type="character" w:customStyle="1" w:styleId="apple-converted-space">
    <w:name w:val="apple-converted-space"/>
    <w:basedOn w:val="a0"/>
    <w:rsid w:val="009122A2"/>
  </w:style>
  <w:style w:type="character" w:styleId="ad">
    <w:name w:val="Strong"/>
    <w:basedOn w:val="a0"/>
    <w:uiPriority w:val="22"/>
    <w:qFormat/>
    <w:rsid w:val="009122A2"/>
    <w:rPr>
      <w:b/>
      <w:bCs/>
    </w:rPr>
  </w:style>
  <w:style w:type="paragraph" w:styleId="ae">
    <w:name w:val="No Spacing"/>
    <w:uiPriority w:val="1"/>
    <w:qFormat/>
    <w:rsid w:val="009122A2"/>
    <w:pPr>
      <w:adjustRightInd w:val="0"/>
      <w:snapToGrid w:val="0"/>
    </w:pPr>
    <w:rPr>
      <w:rFonts w:ascii="Tahoma" w:eastAsia="微软雅黑" w:hAnsi="Tahoma"/>
      <w:kern w:val="0"/>
      <w:sz w:val="22"/>
    </w:rPr>
  </w:style>
  <w:style w:type="paragraph" w:styleId="af">
    <w:name w:val="Date"/>
    <w:basedOn w:val="a"/>
    <w:next w:val="a"/>
    <w:link w:val="af0"/>
    <w:uiPriority w:val="99"/>
    <w:semiHidden/>
    <w:unhideWhenUsed/>
    <w:rsid w:val="009122A2"/>
    <w:pPr>
      <w:ind w:leftChars="2500" w:left="100"/>
    </w:pPr>
  </w:style>
  <w:style w:type="character" w:customStyle="1" w:styleId="af0">
    <w:name w:val="日期 字符"/>
    <w:basedOn w:val="a0"/>
    <w:link w:val="af"/>
    <w:uiPriority w:val="99"/>
    <w:semiHidden/>
    <w:rsid w:val="009122A2"/>
    <w:rPr>
      <w:rFonts w:ascii="Tahoma" w:eastAsia="微软雅黑" w:hAnsi="Tahoma"/>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741</Words>
  <Characters>4227</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2929787215@qq.com</dc:creator>
  <cp:keywords/>
  <dc:description/>
  <cp:lastModifiedBy>2929787215@qq.com</cp:lastModifiedBy>
  <cp:revision>4</cp:revision>
  <dcterms:created xsi:type="dcterms:W3CDTF">2018-02-05T11:49:00Z</dcterms:created>
  <dcterms:modified xsi:type="dcterms:W3CDTF">2018-02-08T11:42:00Z</dcterms:modified>
</cp:coreProperties>
</file>