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96336" w:rsidRDefault="00A43198" w:rsidP="00A43198">
      <w:pPr>
        <w:pStyle w:val="1"/>
        <w:jc w:val="center"/>
        <w:rPr>
          <w:rFonts w:hint="eastAsia"/>
          <w:sz w:val="21"/>
        </w:rPr>
      </w:pPr>
      <w:r>
        <w:rPr>
          <w:rFonts w:hint="eastAsia"/>
        </w:rPr>
        <w:t>试题</w:t>
      </w:r>
      <w:r>
        <w:rPr>
          <w:rFonts w:hint="eastAsia"/>
        </w:rPr>
        <w:t>2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一、选择题（本大题共15个小题，每小题1分，共15分。在每小题给出的4个选项中，只有一项是符合要求的，把所选项前的字母填在题后括号内）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1．成语“祸起萧墙”出自（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A．《孟子》 B．《庄子》 C．《论语》 D．《荀子》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2．“五十步笑百步”这个比喻出自（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A．《秋水》 B．《寡人之于国也》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C．《谏逐客书》 D．《季氏将伐颛臾》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3．同属道家学派的是（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A．孔子和孟子 B．荀子和韩非子 C．李斯和李密 D．老子和庄子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4．《论毅力》的作者是（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A．王安石 B．康有为 C．梁启超 D．欧阳修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5．下列选项中，朱自清《论气节》认为属于“气”的是（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A．积极进取 B．忠臣直谏 C．退隐山林 D．处士横议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6．下列史作中属于国别体的是（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A．《李将军列传》 B．《冯谖客孟尝君》 C．《郑伯克段于鄢》 D．《马伶传》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7．宋代作家中作有《前赤壁赋》和《后赤壁赋》的是（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A．李清照 B．欧阳修 C．辛弃疾 D．苏轼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8．我国古代第一部诗歌总集是（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A．《楚辞》 B．《诗经》 C．《古诗源》 D．《古诗十九首》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9．被誉为“曲状元”的元曲作家是（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A．马致远 B．关汉卿 C．王实甫 D．白朴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10．“茕茕子立，形影相吊”出自（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A．《出师表》 B．《答司马谏议书》 C．《陈情表》 D．《报刘一丈书》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11．下列作品集属于散文集的是（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A．鲁迅《呐喊》 B．冰心《春水》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C．茅盾《话匣子》 D．老舍《茶馆》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12．议论文的核心要素是（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A．论据 B．标题 C．论证方法 D．论点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13．下列作家属于“文学研究会”成员的是（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A．郭沫若 B．冰心 C．鲁迅 D．巴金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14．《故乡的野菜》的作者是（ 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A．周树人 B．茅盾 C．周作人 D．郁达夫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15．在我国现代诗歌史上，1921年出版了新诗集《女神》的诗人是（）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A．闻一多 B．胡适 C．艾青 D．郭沫若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lastRenderedPageBreak/>
        <w:t>二、填空题（本大题共10个小题，每小题1分，共10分。把答案填在题中横线上）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16．我国儒家学派的创始人是____________。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17．有“亚圣”之称的___________倡导“民为贵，社稷次之，君为轻”的民本思想。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18．《秋水》中对话的两个神话人物是__________和北海若。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19．巴金的《爱尔克的灯光》主要批判了其祖父在照壁上写家训“_______”四个字。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20．陶渊明《饮酒》中：“采菊东篱下，____________。”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21．《种树郭橐驼传》是具有寓言性质的____________作品。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22．《报刘一丈书》鞭笞的三个反面人物是干谒者、_________和门者。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23．屈原《国殇》：“身既死兮神以灵，________________。”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24．唐代诗人中被称为“小李社”的是李商隐和_____________。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25．白居易的《_________》诗的副标题是“伤农夫之困也”。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三、词语解释题（解释句中加点词的词义。本大题共10个小题，每小题1分，共10分）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26．是社稷之臣也。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是：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27．河内凶，则移其民于河东。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凶：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28．望洋向若而叹曰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望洋：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29．强公室，杜私门。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杜：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30．猥以微贱，当侍东宫。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猥：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31．仁义之人，其言蔼如也。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蔼如：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32．智勇多困于所溺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溺：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33．亟请于武公。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亟：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34．杀其二人，生得一人。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生：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35．恶气袭衣裙。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袭：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四、翻译题（将下列各小题中画线的部分译成现代汉语。本大题共5个小题，每小题2分，共10分）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36．多行不义必自毙。子姑待之。（《郑伯克段于鄢》）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必自毙：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37．齐人有冯谖者，贫乏不能自存。使人属孟尝君，愿寄食门下。（《冯谖客孟尝君》）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lastRenderedPageBreak/>
        <w:t>贫乏不能自存：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38．（程不识）为人廉，谨于文法。（《李将军列传》）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谨于文法：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39．虽曰忧之，其实仇之。故不我若也，吾又何能为能！（《种树郭橐驼传》）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故不我若也：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40．门者故不入，则甘言媚词作妇人状，袖金以私之。（《报刘一文书》）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袖金以私之：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五、简答题（本大题共5个小题，每小题4分，共20分）</w:t>
      </w: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41．“国殇”的含义是什么？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42．《季氏将代颛臾》的议论方式有什么特点？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43．《陈情表》中李密陈述的不能奉召出仕的理由是什么？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44．《关山月》里“月夜”在结构上起什么作用？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45．怎么理解《再别康桥》飘逸清丽的艺术风格？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六、分析题（本大题共10个小题，40~50每小题4分，51~55每小题3分，共35分）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（一）阅读《李将军列传》中的一段文字，回答文后问题。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广之将兵，乏绝之处，见水，士卒不尽饮，广不近水；士卒不尽食，广不尝食。宽缓不苛，士以此爱乐为用。</w:t>
      </w: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46．这段文字表现了李广什么样的性格特征？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47．兵士为什么爱乐为李广所用？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（二）阅读《往事（之十四）》中的一段文字，回答文后问题。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他们都笑了——我也笑说，“不是说做女神，我希望我们都做个“海化”的青年。像涵说的，海是温柔而沉静。杰说的，海是超绝而威严。辑说得更好了，海是神秘而有容，也是虚怀，也是广博„„”</w:t>
      </w: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48．大海有哪些优良品质？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49．“海化”的青年应怎么样理解？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（三）阅读《国殇》中的一段文字，回答文后问题。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操吴戈兮被犀甲，车错毂兮短兵接。旌蔽日兮敌若云，矢交坠兮士争先。凌余阵兮躐余行，左骖殪兮右刃伤。霾两轮兮絷四马，援玉桴兮击鸣鼓。天时坠兮威灵怒，严杀尽兮弃原野。</w:t>
      </w: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50．本节主要写了什么内容？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51．“族蔽日兮敌若云”运用了什么修辞手法？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52．本节体现战斗结果的是哪一句？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（四）阅读《张中丞传后叙》中一段文字，回答文后问题。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守一城，捍天下，以千百就尽之卒，战百万日滋之师，蔽遮江淮，沮遏其势，天下之不亡，其谁之功也？当是时，弃城而图存者，不可一二数；擅强兵坐而观者，相环也。不追议此，而责二公以死守，亦见其自比于逆乱，设淫辞而助之攻也。</w:t>
      </w: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53．韩愈在这段文字里，怎样论述了张巡、许远的功劳？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lastRenderedPageBreak/>
        <w:t>54．文中韩愈所批判的“自比于逆乱”的是指什么人？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55．此段文字运用了什么样的艺术手法？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七、作文（50分）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56．题目：人人争做环保使者</w:t>
      </w:r>
    </w:p>
    <w:p w:rsid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要求：A．必须写成议论文。B．不少于800字。C．字迹工整，卷面整洁。</w:t>
      </w: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rFonts w:hint="eastAsia"/>
          <w:color w:val="000000"/>
          <w:sz w:val="21"/>
          <w:szCs w:val="21"/>
        </w:rPr>
      </w:pPr>
    </w:p>
    <w:p w:rsidR="00A43198" w:rsidRPr="00496336" w:rsidRDefault="00A43198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Pr="00496336" w:rsidRDefault="00496336" w:rsidP="00A43198">
      <w:pPr>
        <w:pStyle w:val="txt"/>
        <w:spacing w:before="0" w:beforeAutospacing="0" w:after="0" w:afterAutospacing="0" w:line="360" w:lineRule="atLeast"/>
        <w:ind w:firstLine="480"/>
        <w:jc w:val="center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参考答案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一、选择题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1．C 2．B 3．D 4．C 5．A 6．B 7．D 8．B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9．A 10．C 11．C 12．D 13．B 14．C 15．D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二、填空题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16．孔子 17．孟子 18．黄河伯 19．长宜子孙 20．悠然见南山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21．传记 22．权者 23．子魂魄兮为鬼雄 24．杜牧 25．杜陵叟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三、词语解释题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26．此 27．凶年，灾年，收成不好 28．仰视的样子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29．杜绝 30．谦词，鄙 31．和煦的样子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32．沉溺，执迷不悟 33．屡次 34．活捉 35．熏染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四、翻译题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36．必定自己倒台。 37．贫穷困乏不能养活自己。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38．严格遵守法令条例。 39．所以不如我呀。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40．把金银藏在袖子里偷偷给他（门者）。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五、简答题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41．国殇，指为国捐躯的人。殇，未成年而死或客死在外。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42．这是一篇驳论性质的议论文，以对话方式展开批驳，破中有立。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lastRenderedPageBreak/>
        <w:t>43．为了侍奉自幼相依为命、现已年老多病的祖母。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44．“月夜”在结构上是贯穿全诗的线索。月光笼罩着权贵深宅、边境戍卒和沦陷区遗民。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45．所谓飘逸清丽的艺术风格是指：飘逸是举重若轻，潇洒自得，一、七两节最明显。清丽是清新柔美，二节写金柳，三节写青荇，四节写潭水，是具体例证。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六、分析题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46．表现了李广爱兵如子的性格特征：打仗时他身先士卒，饮食上他让士卒优先。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47．因为李广关心、体恤、爱护他们。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48．大海的优良品质是：温柔而沉静；超绝而威严；神秘而有容，虚怀、广博。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49．“海化”的青年、就是像大海一样的青年，具有大海的优秀品质的青年。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50．描写战斗进程、战斗结果。极言战斗的残酷和激烈。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51．夸张和比喻的手法。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52．体现战斗结果的句子是“严杀尽兮弃原野”。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53．面对强大的叛军，张巡、许远坚守睢阳城长达一年以上，保卫了江淮地区，对扭转战局、捍卫唐朝中央政权，起了极为重要的作用。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54．主要是指诬蔑了张许的人，还有那些弃城逃遁的人，还有就像贺兰进明那种拥兵自存、见死不救的人。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55．这段文字运用了对比、反问等艺术手法。把张许的“守一城，捍天下”’的正义行为、报国之举，与“弃城图存”的、“擅兵坐观”的、责怪张许的，作了对比，使得忠奸、正邪十分分明。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  <w:r w:rsidRPr="00496336">
        <w:rPr>
          <w:color w:val="000000"/>
          <w:sz w:val="21"/>
          <w:szCs w:val="21"/>
        </w:rPr>
        <w:t>七、作文（略）</w:t>
      </w:r>
    </w:p>
    <w:p w:rsidR="00496336" w:rsidRPr="00496336" w:rsidRDefault="00496336" w:rsidP="00496336">
      <w:pPr>
        <w:pStyle w:val="txt"/>
        <w:spacing w:before="0" w:beforeAutospacing="0" w:after="0" w:afterAutospacing="0" w:line="360" w:lineRule="atLeast"/>
        <w:ind w:firstLine="480"/>
        <w:rPr>
          <w:color w:val="000000"/>
          <w:sz w:val="21"/>
          <w:szCs w:val="21"/>
        </w:rPr>
      </w:pPr>
    </w:p>
    <w:p w:rsidR="00496336" w:rsidRPr="00496336" w:rsidRDefault="00496336">
      <w:pPr>
        <w:rPr>
          <w:rFonts w:ascii="宋体" w:eastAsia="宋体" w:hAnsi="宋体"/>
          <w:szCs w:val="21"/>
        </w:rPr>
      </w:pPr>
    </w:p>
    <w:sectPr w:rsidR="00496336" w:rsidRPr="00496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E4E" w:rsidRDefault="00FC0E4E" w:rsidP="00496336">
      <w:r>
        <w:separator/>
      </w:r>
    </w:p>
  </w:endnote>
  <w:endnote w:type="continuationSeparator" w:id="1">
    <w:p w:rsidR="00FC0E4E" w:rsidRDefault="00FC0E4E" w:rsidP="00496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E4E" w:rsidRDefault="00FC0E4E" w:rsidP="00496336">
      <w:r>
        <w:separator/>
      </w:r>
    </w:p>
  </w:footnote>
  <w:footnote w:type="continuationSeparator" w:id="1">
    <w:p w:rsidR="00FC0E4E" w:rsidRDefault="00FC0E4E" w:rsidP="004963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336"/>
    <w:rsid w:val="00496336"/>
    <w:rsid w:val="00A43198"/>
    <w:rsid w:val="00FC0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4319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4319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6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63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6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6336"/>
    <w:rPr>
      <w:sz w:val="18"/>
      <w:szCs w:val="18"/>
    </w:rPr>
  </w:style>
  <w:style w:type="paragraph" w:customStyle="1" w:styleId="txt">
    <w:name w:val="txt"/>
    <w:basedOn w:val="a"/>
    <w:rsid w:val="004963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A4319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43198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526</Words>
  <Characters>3001</Characters>
  <Application>Microsoft Office Word</Application>
  <DocSecurity>0</DocSecurity>
  <Lines>25</Lines>
  <Paragraphs>7</Paragraphs>
  <ScaleCrop>false</ScaleCrop>
  <Company>微软公司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2017-05-04T09:29:00Z</dcterms:created>
  <dcterms:modified xsi:type="dcterms:W3CDTF">2017-05-04T09:32:00Z</dcterms:modified>
</cp:coreProperties>
</file>