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9A" w:rsidRPr="002C48DB" w:rsidRDefault="002F1B9A" w:rsidP="002F1B9A">
      <w:pPr>
        <w:snapToGrid w:val="0"/>
        <w:jc w:val="center"/>
        <w:rPr>
          <w:b/>
          <w:bCs/>
          <w:sz w:val="30"/>
        </w:rPr>
      </w:pPr>
      <w:r w:rsidRPr="002C48DB">
        <w:rPr>
          <w:rFonts w:hint="eastAsia"/>
          <w:b/>
          <w:bCs/>
          <w:sz w:val="30"/>
        </w:rPr>
        <w:t>《</w:t>
      </w:r>
      <w:r>
        <w:rPr>
          <w:rFonts w:hint="eastAsia"/>
          <w:b/>
          <w:bCs/>
          <w:sz w:val="30"/>
        </w:rPr>
        <w:t>财务报表</w:t>
      </w:r>
      <w:r>
        <w:rPr>
          <w:b/>
          <w:bCs/>
          <w:sz w:val="30"/>
        </w:rPr>
        <w:t>分析</w:t>
      </w:r>
      <w:r w:rsidRPr="002C48DB">
        <w:rPr>
          <w:rFonts w:hint="eastAsia"/>
          <w:b/>
          <w:bCs/>
          <w:sz w:val="30"/>
        </w:rPr>
        <w:t>》</w:t>
      </w:r>
      <w:r w:rsidR="00B512BA">
        <w:rPr>
          <w:rFonts w:hint="eastAsia"/>
          <w:b/>
          <w:bCs/>
          <w:sz w:val="30"/>
        </w:rPr>
        <w:t>期末</w:t>
      </w:r>
      <w:r w:rsidR="00871C6A">
        <w:rPr>
          <w:rFonts w:hint="eastAsia"/>
          <w:b/>
          <w:bCs/>
          <w:sz w:val="30"/>
        </w:rPr>
        <w:t>试卷</w:t>
      </w:r>
      <w:r w:rsidR="00871C6A">
        <w:rPr>
          <w:rFonts w:hint="eastAsia"/>
          <w:b/>
          <w:bCs/>
          <w:sz w:val="30"/>
        </w:rPr>
        <w:t>2</w:t>
      </w:r>
      <w:bookmarkStart w:id="0" w:name="_GoBack"/>
      <w:bookmarkEnd w:id="0"/>
    </w:p>
    <w:p w:rsidR="002F1B9A" w:rsidRPr="002C48DB" w:rsidRDefault="002F1B9A" w:rsidP="002F1B9A">
      <w:pPr>
        <w:snapToGrid w:val="0"/>
        <w:rPr>
          <w:b/>
          <w:bCs/>
        </w:rPr>
      </w:pPr>
      <w:r w:rsidRPr="002C48DB">
        <w:rPr>
          <w:b/>
          <w:bCs/>
        </w:rPr>
        <w:t> </w:t>
      </w:r>
    </w:p>
    <w:p w:rsidR="002F1B9A" w:rsidRDefault="002F1B9A" w:rsidP="002F1B9A">
      <w:pPr>
        <w:snapToGrid w:val="0"/>
        <w:rPr>
          <w:b/>
          <w:bCs/>
          <w:u w:val="single"/>
        </w:rPr>
      </w:pPr>
      <w:r w:rsidRPr="002C48DB">
        <w:rPr>
          <w:rFonts w:hint="eastAsia"/>
          <w:b/>
          <w:bCs/>
        </w:rPr>
        <w:t>姓名学号得分</w:t>
      </w:r>
    </w:p>
    <w:p w:rsidR="002F1B9A" w:rsidRDefault="002F1B9A" w:rsidP="002F1B9A">
      <w:pPr>
        <w:rPr>
          <w:b/>
        </w:rPr>
      </w:pPr>
      <w:r>
        <w:rPr>
          <w:rFonts w:hint="eastAsia"/>
          <w:b/>
        </w:rPr>
        <w:t>一、单选题（共</w:t>
      </w:r>
      <w:r>
        <w:rPr>
          <w:rFonts w:hint="eastAsia"/>
          <w:b/>
        </w:rPr>
        <w:t>1</w:t>
      </w:r>
      <w:r w:rsidR="006679DC">
        <w:rPr>
          <w:b/>
        </w:rPr>
        <w:t>0</w:t>
      </w:r>
      <w:r>
        <w:rPr>
          <w:rFonts w:hint="eastAsia"/>
          <w:b/>
        </w:rPr>
        <w:t>小题，每小题</w:t>
      </w:r>
      <w:r w:rsidR="006679DC">
        <w:rPr>
          <w:b/>
        </w:rPr>
        <w:t>1</w:t>
      </w:r>
      <w:r>
        <w:rPr>
          <w:rFonts w:hint="eastAsia"/>
          <w:b/>
        </w:rPr>
        <w:t>分，计</w:t>
      </w:r>
      <w:r w:rsidR="006679DC">
        <w:rPr>
          <w:b/>
        </w:rPr>
        <w:t>10</w:t>
      </w:r>
      <w:r>
        <w:rPr>
          <w:rFonts w:hint="eastAsia"/>
          <w:b/>
        </w:rPr>
        <w:t>分）</w:t>
      </w:r>
    </w:p>
    <w:p w:rsidR="002F1B9A" w:rsidRDefault="00546FE3" w:rsidP="002F1B9A">
      <w:r>
        <w:t>1</w:t>
      </w:r>
      <w:r w:rsidR="002F1B9A">
        <w:rPr>
          <w:rFonts w:hint="eastAsia"/>
        </w:rPr>
        <w:t>．在计算总资产周转率时使用的收入指标是（</w:t>
      </w:r>
      <w:r w:rsidR="002F1B9A">
        <w:rPr>
          <w:rFonts w:hint="eastAsia"/>
        </w:rPr>
        <w:tab/>
      </w:r>
      <w:r w:rsidR="002F1B9A">
        <w:rPr>
          <w:rFonts w:hint="eastAsia"/>
        </w:rPr>
        <w:t>）。</w:t>
      </w:r>
    </w:p>
    <w:p w:rsidR="002F1B9A" w:rsidRDefault="002F1B9A" w:rsidP="002F1B9A">
      <w:r>
        <w:rPr>
          <w:rFonts w:hint="eastAsia"/>
        </w:rPr>
        <w:t>A</w:t>
      </w:r>
      <w:r>
        <w:rPr>
          <w:rFonts w:hint="eastAsia"/>
        </w:rPr>
        <w:t>主营业务收入</w:t>
      </w:r>
      <w:r>
        <w:rPr>
          <w:rFonts w:hint="eastAsia"/>
        </w:rPr>
        <w:tab/>
        <w:t>B</w:t>
      </w:r>
      <w:r>
        <w:rPr>
          <w:rFonts w:hint="eastAsia"/>
        </w:rPr>
        <w:t>其他业务收入</w:t>
      </w:r>
    </w:p>
    <w:p w:rsidR="002F1B9A" w:rsidRDefault="002F1B9A" w:rsidP="002F1B9A">
      <w:r>
        <w:rPr>
          <w:rFonts w:hint="eastAsia"/>
        </w:rPr>
        <w:t>C</w:t>
      </w:r>
      <w:r>
        <w:rPr>
          <w:rFonts w:hint="eastAsia"/>
        </w:rPr>
        <w:t>投资收入</w:t>
      </w:r>
      <w:r>
        <w:rPr>
          <w:rFonts w:hint="eastAsia"/>
        </w:rPr>
        <w:tab/>
      </w:r>
      <w:r>
        <w:rPr>
          <w:rFonts w:hint="eastAsia"/>
        </w:rPr>
        <w:tab/>
        <w:t>D</w:t>
      </w:r>
      <w:r>
        <w:rPr>
          <w:rFonts w:hint="eastAsia"/>
        </w:rPr>
        <w:t>补贴收入</w:t>
      </w:r>
    </w:p>
    <w:p w:rsidR="002F1B9A" w:rsidRDefault="006679DC" w:rsidP="002F1B9A">
      <w:r>
        <w:t>2</w:t>
      </w:r>
      <w:r w:rsidR="002F1B9A">
        <w:rPr>
          <w:rFonts w:hint="eastAsia"/>
        </w:rPr>
        <w:t>．从严格意义上说，计算应收账款周转率时应使用的收入指标是（</w:t>
      </w:r>
      <w:r w:rsidR="002F1B9A">
        <w:rPr>
          <w:rFonts w:hint="eastAsia"/>
        </w:rPr>
        <w:tab/>
      </w:r>
      <w:r w:rsidR="002F1B9A">
        <w:rPr>
          <w:rFonts w:hint="eastAsia"/>
        </w:rPr>
        <w:t>）。</w:t>
      </w:r>
    </w:p>
    <w:p w:rsidR="002F1B9A" w:rsidRDefault="002F1B9A" w:rsidP="002F1B9A">
      <w:r>
        <w:t>A</w:t>
      </w:r>
      <w:r>
        <w:rPr>
          <w:rFonts w:hint="eastAsia"/>
        </w:rPr>
        <w:t>主营业务收入</w:t>
      </w:r>
      <w:r>
        <w:tab/>
        <w:t>B</w:t>
      </w:r>
      <w:r>
        <w:rPr>
          <w:rFonts w:hint="eastAsia"/>
        </w:rPr>
        <w:t>赊销净额</w:t>
      </w:r>
    </w:p>
    <w:p w:rsidR="002F1B9A" w:rsidRDefault="002F1B9A" w:rsidP="002F1B9A">
      <w:r>
        <w:t>C</w:t>
      </w:r>
      <w:r>
        <w:rPr>
          <w:rFonts w:hint="eastAsia"/>
        </w:rPr>
        <w:t>销售收入</w:t>
      </w:r>
      <w:r>
        <w:rPr>
          <w:rFonts w:hint="eastAsia"/>
        </w:rPr>
        <w:tab/>
      </w:r>
      <w:r>
        <w:rPr>
          <w:rFonts w:hint="eastAsia"/>
        </w:rPr>
        <w:tab/>
      </w:r>
      <w:r>
        <w:t>D</w:t>
      </w:r>
      <w:r>
        <w:rPr>
          <w:rFonts w:hint="eastAsia"/>
        </w:rPr>
        <w:t>营业利润</w:t>
      </w:r>
    </w:p>
    <w:p w:rsidR="002F1B9A" w:rsidRDefault="006679DC" w:rsidP="002F1B9A">
      <w:r>
        <w:t>3</w:t>
      </w:r>
      <w:r w:rsidR="002F1B9A">
        <w:rPr>
          <w:rFonts w:hint="eastAsia"/>
        </w:rPr>
        <w:t>．某公司的有关资料为：股东权益总额</w:t>
      </w:r>
      <w:r w:rsidR="002F1B9A">
        <w:t>8000</w:t>
      </w:r>
      <w:r w:rsidR="002F1B9A">
        <w:rPr>
          <w:rFonts w:hint="eastAsia"/>
        </w:rPr>
        <w:t>万元，其中优先股权益</w:t>
      </w:r>
      <w:r w:rsidR="002F1B9A">
        <w:t>340</w:t>
      </w:r>
      <w:r w:rsidR="002F1B9A">
        <w:rPr>
          <w:rFonts w:hint="eastAsia"/>
        </w:rPr>
        <w:t>万元，全部股票数是</w:t>
      </w:r>
      <w:r w:rsidR="002F1B9A">
        <w:t>620</w:t>
      </w:r>
      <w:r w:rsidR="002F1B9A">
        <w:rPr>
          <w:rFonts w:hint="eastAsia"/>
        </w:rPr>
        <w:t>万股，其中优先股股数</w:t>
      </w:r>
      <w:r w:rsidR="002F1B9A">
        <w:t>170</w:t>
      </w:r>
      <w:r w:rsidR="002F1B9A">
        <w:rPr>
          <w:rFonts w:hint="eastAsia"/>
        </w:rPr>
        <w:t>万股。计算的每股净资产是（</w:t>
      </w:r>
      <w:r w:rsidR="002F1B9A">
        <w:rPr>
          <w:rFonts w:hint="eastAsia"/>
        </w:rPr>
        <w:tab/>
      </w:r>
      <w:r w:rsidR="002F1B9A">
        <w:rPr>
          <w:rFonts w:hint="eastAsia"/>
        </w:rPr>
        <w:tab/>
      </w:r>
      <w:r w:rsidR="002F1B9A">
        <w:rPr>
          <w:rFonts w:hint="eastAsia"/>
        </w:rPr>
        <w:t>）。</w:t>
      </w:r>
    </w:p>
    <w:p w:rsidR="002F1B9A" w:rsidRDefault="002F1B9A" w:rsidP="002F1B9A">
      <w:r>
        <w:t>A12.58</w:t>
      </w:r>
      <w:r>
        <w:tab/>
        <w:t>B12.34</w:t>
      </w:r>
    </w:p>
    <w:p w:rsidR="002F1B9A" w:rsidRDefault="002F1B9A" w:rsidP="002F1B9A">
      <w:r>
        <w:t>C17.75</w:t>
      </w:r>
      <w:r>
        <w:tab/>
        <w:t>D17.02</w:t>
      </w:r>
    </w:p>
    <w:p w:rsidR="00FA0C4C" w:rsidRPr="00FA0C4C" w:rsidRDefault="006679DC" w:rsidP="00FA0C4C">
      <w:pPr>
        <w:spacing w:line="288" w:lineRule="auto"/>
        <w:ind w:rightChars="-500" w:right="-1050"/>
      </w:pPr>
      <w:r>
        <w:t>4</w:t>
      </w:r>
      <w:r w:rsidR="00FA0C4C" w:rsidRPr="00FA0C4C">
        <w:rPr>
          <w:rFonts w:hint="eastAsia"/>
        </w:rPr>
        <w:t>.</w:t>
      </w:r>
      <w:r w:rsidR="00FA0C4C" w:rsidRPr="00FA0C4C">
        <w:t>若流动比率大于</w:t>
      </w:r>
      <w:r w:rsidR="00FA0C4C" w:rsidRPr="00FA0C4C">
        <w:t>1</w:t>
      </w:r>
      <w:r w:rsidR="00FA0C4C" w:rsidRPr="00FA0C4C">
        <w:t>，则下列结论成立的是（）</w:t>
      </w:r>
    </w:p>
    <w:p w:rsidR="00FA0C4C" w:rsidRPr="00FA0C4C" w:rsidRDefault="00FA0C4C" w:rsidP="00FA0C4C">
      <w:pPr>
        <w:spacing w:line="288" w:lineRule="auto"/>
        <w:ind w:rightChars="-500" w:right="-1050"/>
        <w:jc w:val="left"/>
      </w:pPr>
      <w:r w:rsidRPr="00FA0C4C">
        <w:t>A</w:t>
      </w:r>
      <w:r w:rsidRPr="00FA0C4C">
        <w:t>．速动比率大于</w:t>
      </w:r>
      <w:r w:rsidRPr="00FA0C4C">
        <w:t>1</w:t>
      </w:r>
      <w:r w:rsidRPr="00FA0C4C">
        <w:tab/>
      </w:r>
      <w:r w:rsidRPr="00FA0C4C">
        <w:rPr>
          <w:rFonts w:hint="eastAsia"/>
        </w:rPr>
        <w:tab/>
      </w:r>
      <w:r w:rsidRPr="00FA0C4C">
        <w:rPr>
          <w:rFonts w:hint="eastAsia"/>
        </w:rPr>
        <w:tab/>
      </w:r>
      <w:r w:rsidRPr="00FA0C4C">
        <w:rPr>
          <w:rFonts w:hint="eastAsia"/>
        </w:rPr>
        <w:tab/>
      </w:r>
      <w:r w:rsidRPr="00FA0C4C">
        <w:rPr>
          <w:rFonts w:hint="eastAsia"/>
        </w:rPr>
        <w:tab/>
      </w:r>
      <w:r w:rsidRPr="00FA0C4C">
        <w:rPr>
          <w:rFonts w:hint="eastAsia"/>
        </w:rPr>
        <w:tab/>
      </w:r>
      <w:r w:rsidRPr="00FA0C4C">
        <w:t>B</w:t>
      </w:r>
      <w:r w:rsidRPr="00FA0C4C">
        <w:t>．营运资金大于</w:t>
      </w:r>
      <w:r w:rsidRPr="00FA0C4C">
        <w:rPr>
          <w:rFonts w:hint="eastAsia"/>
        </w:rPr>
        <w:t>0</w:t>
      </w:r>
    </w:p>
    <w:p w:rsidR="00FA0C4C" w:rsidRPr="00FA0C4C" w:rsidRDefault="00FA0C4C" w:rsidP="00FA0C4C">
      <w:pPr>
        <w:spacing w:line="288" w:lineRule="auto"/>
        <w:ind w:rightChars="-500" w:right="-1050"/>
      </w:pPr>
      <w:r w:rsidRPr="00FA0C4C">
        <w:t>C</w:t>
      </w:r>
      <w:r w:rsidRPr="00FA0C4C">
        <w:t>．资产负债率大于</w:t>
      </w:r>
      <w:r w:rsidRPr="00FA0C4C">
        <w:t>1</w:t>
      </w:r>
      <w:r w:rsidRPr="00FA0C4C">
        <w:tab/>
      </w:r>
      <w:r w:rsidRPr="00FA0C4C">
        <w:rPr>
          <w:rFonts w:hint="eastAsia"/>
        </w:rPr>
        <w:tab/>
      </w:r>
      <w:r w:rsidRPr="00FA0C4C">
        <w:rPr>
          <w:rFonts w:hint="eastAsia"/>
        </w:rPr>
        <w:tab/>
      </w:r>
      <w:r w:rsidRPr="00FA0C4C">
        <w:rPr>
          <w:rFonts w:hint="eastAsia"/>
        </w:rPr>
        <w:tab/>
      </w:r>
      <w:r w:rsidRPr="00FA0C4C">
        <w:rPr>
          <w:rFonts w:hint="eastAsia"/>
        </w:rPr>
        <w:tab/>
      </w:r>
      <w:r w:rsidRPr="00FA0C4C">
        <w:t>D</w:t>
      </w:r>
      <w:r w:rsidRPr="00FA0C4C">
        <w:t>．短期偿债能力绝对有保障</w:t>
      </w:r>
    </w:p>
    <w:p w:rsidR="00546FE3" w:rsidRDefault="006679DC" w:rsidP="00546FE3">
      <w:pPr>
        <w:spacing w:line="288" w:lineRule="auto"/>
        <w:ind w:leftChars="-500" w:left="-1050" w:rightChars="-500" w:right="-1050" w:firstLineChars="500" w:firstLine="1050"/>
        <w:jc w:val="left"/>
      </w:pPr>
      <w:r>
        <w:t>5</w:t>
      </w:r>
      <w:r w:rsidR="00546FE3">
        <w:rPr>
          <w:rFonts w:hint="eastAsia"/>
        </w:rPr>
        <w:t>．当现金流量适合比率（）时，表明企业经营活动所形成的现金流量恰好能够满足企业日常基本需要。</w:t>
      </w:r>
    </w:p>
    <w:p w:rsidR="00FA0C4C" w:rsidRPr="00FA0C4C" w:rsidRDefault="00546FE3" w:rsidP="00546FE3">
      <w:pPr>
        <w:spacing w:line="288" w:lineRule="auto"/>
        <w:ind w:leftChars="-500" w:left="-1050" w:rightChars="-500" w:right="-1050" w:firstLineChars="650" w:firstLine="1365"/>
      </w:pPr>
      <w:r>
        <w:rPr>
          <w:rFonts w:hint="eastAsia"/>
        </w:rPr>
        <w:t>A</w:t>
      </w:r>
      <w:r>
        <w:rPr>
          <w:rFonts w:hint="eastAsia"/>
        </w:rPr>
        <w:t>大于</w:t>
      </w:r>
      <w:r>
        <w:rPr>
          <w:rFonts w:hint="eastAsia"/>
        </w:rPr>
        <w:t>1</w:t>
      </w:r>
      <w:r>
        <w:rPr>
          <w:rFonts w:hint="eastAsia"/>
        </w:rPr>
        <w:tab/>
      </w:r>
      <w:r>
        <w:rPr>
          <w:rFonts w:hint="eastAsia"/>
        </w:rPr>
        <w:tab/>
        <w:t>B</w:t>
      </w:r>
      <w:r>
        <w:rPr>
          <w:rFonts w:hint="eastAsia"/>
        </w:rPr>
        <w:t>小于</w:t>
      </w:r>
      <w:r>
        <w:rPr>
          <w:rFonts w:hint="eastAsia"/>
        </w:rPr>
        <w:t>1           C</w:t>
      </w:r>
      <w:r>
        <w:rPr>
          <w:rFonts w:hint="eastAsia"/>
        </w:rPr>
        <w:t>等于</w:t>
      </w:r>
      <w:r>
        <w:rPr>
          <w:rFonts w:hint="eastAsia"/>
        </w:rPr>
        <w:t>1</w:t>
      </w:r>
      <w:r>
        <w:rPr>
          <w:rFonts w:hint="eastAsia"/>
        </w:rPr>
        <w:tab/>
      </w:r>
      <w:r>
        <w:rPr>
          <w:rFonts w:hint="eastAsia"/>
        </w:rPr>
        <w:tab/>
        <w:t>D</w:t>
      </w:r>
      <w:r>
        <w:rPr>
          <w:rFonts w:hint="eastAsia"/>
        </w:rPr>
        <w:t>接近</w:t>
      </w:r>
      <w:r>
        <w:rPr>
          <w:rFonts w:hint="eastAsia"/>
        </w:rPr>
        <w:t>1</w:t>
      </w:r>
    </w:p>
    <w:p w:rsidR="00FA0C4C" w:rsidRPr="0041723F" w:rsidRDefault="006679DC" w:rsidP="00FA0C4C">
      <w:r>
        <w:t>6</w:t>
      </w:r>
      <w:r w:rsidR="00FA0C4C" w:rsidRPr="0041723F">
        <w:rPr>
          <w:rFonts w:hint="eastAsia"/>
        </w:rPr>
        <w:t>．丙公司下一年度的净资产收益率目标为</w:t>
      </w:r>
      <w:r w:rsidR="00FA0C4C" w:rsidRPr="0041723F">
        <w:rPr>
          <w:rFonts w:hint="eastAsia"/>
        </w:rPr>
        <w:t>16</w:t>
      </w:r>
      <w:r w:rsidR="00FA0C4C" w:rsidRPr="0041723F">
        <w:rPr>
          <w:rFonts w:hint="eastAsia"/>
        </w:rPr>
        <w:t>％，资产负债率调整为</w:t>
      </w:r>
      <w:r w:rsidR="00FA0C4C" w:rsidRPr="0041723F">
        <w:rPr>
          <w:rFonts w:hint="eastAsia"/>
        </w:rPr>
        <w:t>45.</w:t>
      </w:r>
      <w:r w:rsidR="00FA0C4C" w:rsidRPr="0041723F">
        <w:t>5</w:t>
      </w:r>
      <w:r w:rsidR="00FA0C4C" w:rsidRPr="0041723F">
        <w:rPr>
          <w:rFonts w:hint="eastAsia"/>
        </w:rPr>
        <w:t>％，则其资产净利率应达到（）</w:t>
      </w:r>
      <w:r w:rsidR="00FA0C4C" w:rsidRPr="0041723F">
        <w:t>%</w:t>
      </w:r>
      <w:r w:rsidR="00FA0C4C" w:rsidRPr="0041723F">
        <w:rPr>
          <w:rFonts w:hint="eastAsia"/>
        </w:rPr>
        <w:t>。</w:t>
      </w:r>
    </w:p>
    <w:p w:rsidR="00FA0C4C" w:rsidRPr="0041723F" w:rsidRDefault="00FA0C4C" w:rsidP="00FA0C4C">
      <w:r w:rsidRPr="0041723F">
        <w:rPr>
          <w:rFonts w:hint="eastAsia"/>
        </w:rPr>
        <w:t>A</w:t>
      </w:r>
      <w:r w:rsidRPr="0041723F">
        <w:t>7.28</w:t>
      </w:r>
      <w:r w:rsidRPr="0041723F">
        <w:rPr>
          <w:rFonts w:hint="eastAsia"/>
        </w:rPr>
        <w:tab/>
        <w:t>B</w:t>
      </w:r>
      <w:r w:rsidRPr="0041723F">
        <w:t>8.72</w:t>
      </w:r>
      <w:r w:rsidRPr="0041723F">
        <w:rPr>
          <w:rFonts w:hint="eastAsia"/>
        </w:rPr>
        <w:t xml:space="preserve">        C</w:t>
      </w:r>
      <w:r w:rsidRPr="0041723F">
        <w:t>16</w:t>
      </w:r>
      <w:r w:rsidRPr="0041723F">
        <w:rPr>
          <w:rFonts w:hint="eastAsia"/>
        </w:rPr>
        <w:tab/>
      </w:r>
      <w:r w:rsidRPr="0041723F">
        <w:rPr>
          <w:rFonts w:hint="eastAsia"/>
        </w:rPr>
        <w:tab/>
        <w:t>D</w:t>
      </w:r>
      <w:r w:rsidRPr="0041723F">
        <w:t>2</w:t>
      </w:r>
      <w:r w:rsidRPr="0041723F">
        <w:rPr>
          <w:rFonts w:hint="eastAsia"/>
        </w:rPr>
        <w:t>0</w:t>
      </w:r>
    </w:p>
    <w:p w:rsidR="0041723F" w:rsidRDefault="006679DC" w:rsidP="0041723F">
      <w:r>
        <w:t>7</w:t>
      </w:r>
      <w:r w:rsidR="00546FE3">
        <w:t>.</w:t>
      </w:r>
      <w:r w:rsidR="0041723F">
        <w:rPr>
          <w:rFonts w:hint="eastAsia"/>
        </w:rPr>
        <w:t>在计算速动比率时</w:t>
      </w:r>
      <w:r w:rsidR="0041723F">
        <w:rPr>
          <w:rFonts w:hint="eastAsia"/>
        </w:rPr>
        <w:t>,</w:t>
      </w:r>
      <w:r w:rsidR="0041723F">
        <w:rPr>
          <w:rFonts w:hint="eastAsia"/>
        </w:rPr>
        <w:t>要把一些项目从流动资产中剔除的原因不包括（　）</w:t>
      </w:r>
    </w:p>
    <w:p w:rsidR="0041723F" w:rsidRDefault="0041723F" w:rsidP="0041723F">
      <w:r>
        <w:rPr>
          <w:rFonts w:hint="eastAsia"/>
        </w:rPr>
        <w:t>A.</w:t>
      </w:r>
      <w:r>
        <w:rPr>
          <w:rFonts w:hint="eastAsia"/>
        </w:rPr>
        <w:t>可能存在部分存货变现净值小于账面价值的情况</w:t>
      </w:r>
      <w:r>
        <w:rPr>
          <w:rFonts w:hint="eastAsia"/>
        </w:rPr>
        <w:t xml:space="preserve">      B.</w:t>
      </w:r>
      <w:r>
        <w:rPr>
          <w:rFonts w:hint="eastAsia"/>
        </w:rPr>
        <w:t>部分存货可能属于安全库存</w:t>
      </w:r>
    </w:p>
    <w:p w:rsidR="007A25DA" w:rsidRDefault="0041723F" w:rsidP="0041723F">
      <w:r>
        <w:rPr>
          <w:rFonts w:hint="eastAsia"/>
        </w:rPr>
        <w:t>C.</w:t>
      </w:r>
      <w:r>
        <w:rPr>
          <w:rFonts w:hint="eastAsia"/>
        </w:rPr>
        <w:t>预付账款的变现能力较差</w:t>
      </w:r>
      <w:r>
        <w:rPr>
          <w:rFonts w:hint="eastAsia"/>
        </w:rPr>
        <w:t xml:space="preserve">                          D.</w:t>
      </w:r>
      <w:r>
        <w:rPr>
          <w:rFonts w:hint="eastAsia"/>
        </w:rPr>
        <w:t>存货可能采用不同的评价方法</w:t>
      </w:r>
    </w:p>
    <w:p w:rsidR="0041723F" w:rsidRDefault="006679DC" w:rsidP="0041723F">
      <w:r>
        <w:t>8</w:t>
      </w:r>
      <w:r w:rsidR="0041723F">
        <w:rPr>
          <w:rFonts w:hint="eastAsia"/>
        </w:rPr>
        <w:t>.</w:t>
      </w:r>
      <w:r w:rsidR="0041723F">
        <w:rPr>
          <w:rFonts w:hint="eastAsia"/>
        </w:rPr>
        <w:t>杜邦分析体系的核心指标是（　）</w:t>
      </w:r>
    </w:p>
    <w:p w:rsidR="0041723F" w:rsidRDefault="0041723F" w:rsidP="0041723F">
      <w:r>
        <w:rPr>
          <w:rFonts w:hint="eastAsia"/>
        </w:rPr>
        <w:t>A.</w:t>
      </w:r>
      <w:r>
        <w:rPr>
          <w:rFonts w:hint="eastAsia"/>
        </w:rPr>
        <w:t>总资产收益率</w:t>
      </w:r>
      <w:r>
        <w:rPr>
          <w:rFonts w:hint="eastAsia"/>
        </w:rPr>
        <w:t xml:space="preserve">                                  B.</w:t>
      </w:r>
      <w:r>
        <w:rPr>
          <w:rFonts w:hint="eastAsia"/>
        </w:rPr>
        <w:t>销售净利率</w:t>
      </w:r>
    </w:p>
    <w:p w:rsidR="0041723F" w:rsidRDefault="0041723F" w:rsidP="0041723F">
      <w:r>
        <w:rPr>
          <w:rFonts w:hint="eastAsia"/>
        </w:rPr>
        <w:t>C.</w:t>
      </w:r>
      <w:r>
        <w:rPr>
          <w:rFonts w:hint="eastAsia"/>
        </w:rPr>
        <w:t>净资产收益率</w:t>
      </w:r>
      <w:r>
        <w:rPr>
          <w:rFonts w:hint="eastAsia"/>
        </w:rPr>
        <w:t xml:space="preserve">                                  D.</w:t>
      </w:r>
      <w:r>
        <w:rPr>
          <w:rFonts w:hint="eastAsia"/>
        </w:rPr>
        <w:t>总资产周转率</w:t>
      </w:r>
    </w:p>
    <w:p w:rsidR="0041723F" w:rsidRPr="0041723F" w:rsidRDefault="006679DC" w:rsidP="0041723F">
      <w:r>
        <w:t>9</w:t>
      </w:r>
      <w:r w:rsidR="0041723F" w:rsidRPr="0041723F">
        <w:rPr>
          <w:rFonts w:hint="eastAsia"/>
        </w:rPr>
        <w:t>．某公司</w:t>
      </w:r>
      <w:r w:rsidR="0041723F" w:rsidRPr="0041723F">
        <w:rPr>
          <w:rFonts w:hint="eastAsia"/>
        </w:rPr>
        <w:t>2000</w:t>
      </w:r>
      <w:r w:rsidR="0041723F" w:rsidRPr="0041723F">
        <w:rPr>
          <w:rFonts w:hint="eastAsia"/>
        </w:rPr>
        <w:t>年实现利润情况如下：主营业务利润</w:t>
      </w:r>
      <w:r w:rsidR="0041723F" w:rsidRPr="0041723F">
        <w:rPr>
          <w:rFonts w:hint="eastAsia"/>
        </w:rPr>
        <w:t>4800</w:t>
      </w:r>
      <w:r w:rsidR="0041723F" w:rsidRPr="0041723F">
        <w:rPr>
          <w:rFonts w:hint="eastAsia"/>
        </w:rPr>
        <w:t>万元，其他业务利润</w:t>
      </w:r>
      <w:r w:rsidR="0041723F" w:rsidRPr="0041723F">
        <w:rPr>
          <w:rFonts w:hint="eastAsia"/>
        </w:rPr>
        <w:t>87</w:t>
      </w:r>
      <w:r w:rsidR="0041723F" w:rsidRPr="0041723F">
        <w:rPr>
          <w:rFonts w:hint="eastAsia"/>
        </w:rPr>
        <w:t>万元，资产减值准备</w:t>
      </w:r>
      <w:r w:rsidR="0041723F" w:rsidRPr="0041723F">
        <w:rPr>
          <w:rFonts w:hint="eastAsia"/>
        </w:rPr>
        <w:t>69</w:t>
      </w:r>
      <w:r w:rsidR="0041723F" w:rsidRPr="0041723F">
        <w:rPr>
          <w:rFonts w:hint="eastAsia"/>
        </w:rPr>
        <w:t>万元，营业费用</w:t>
      </w:r>
      <w:r w:rsidR="0041723F" w:rsidRPr="0041723F">
        <w:rPr>
          <w:rFonts w:hint="eastAsia"/>
        </w:rPr>
        <w:t>420</w:t>
      </w:r>
      <w:r w:rsidR="0041723F" w:rsidRPr="0041723F">
        <w:rPr>
          <w:rFonts w:hint="eastAsia"/>
        </w:rPr>
        <w:t>万元，管理费用</w:t>
      </w:r>
      <w:r w:rsidR="0041723F" w:rsidRPr="0041723F">
        <w:rPr>
          <w:rFonts w:hint="eastAsia"/>
        </w:rPr>
        <w:t>522</w:t>
      </w:r>
      <w:r w:rsidR="0041723F" w:rsidRPr="0041723F">
        <w:rPr>
          <w:rFonts w:hint="eastAsia"/>
        </w:rPr>
        <w:t>万元，主营业务收入实现</w:t>
      </w:r>
      <w:r w:rsidR="0041723F" w:rsidRPr="0041723F">
        <w:rPr>
          <w:rFonts w:hint="eastAsia"/>
        </w:rPr>
        <w:t>7200</w:t>
      </w:r>
      <w:r w:rsidR="0041723F" w:rsidRPr="0041723F">
        <w:rPr>
          <w:rFonts w:hint="eastAsia"/>
        </w:rPr>
        <w:t>万元，则营业利润率是（</w:t>
      </w:r>
      <w:r w:rsidR="0041723F" w:rsidRPr="0041723F">
        <w:rPr>
          <w:rFonts w:hint="eastAsia"/>
        </w:rPr>
        <w:tab/>
      </w:r>
      <w:r w:rsidR="0041723F" w:rsidRPr="0041723F">
        <w:rPr>
          <w:rFonts w:hint="eastAsia"/>
        </w:rPr>
        <w:tab/>
      </w:r>
      <w:r w:rsidR="0041723F" w:rsidRPr="0041723F">
        <w:rPr>
          <w:rFonts w:hint="eastAsia"/>
        </w:rPr>
        <w:t>）。</w:t>
      </w:r>
    </w:p>
    <w:p w:rsidR="0041723F" w:rsidRPr="0041723F" w:rsidRDefault="0041723F" w:rsidP="0041723F">
      <w:r w:rsidRPr="0041723F">
        <w:rPr>
          <w:rFonts w:hint="eastAsia"/>
        </w:rPr>
        <w:t>A51.42</w:t>
      </w:r>
      <w:r w:rsidRPr="0041723F">
        <w:rPr>
          <w:rFonts w:hint="eastAsia"/>
        </w:rPr>
        <w:t>％</w:t>
      </w:r>
      <w:r w:rsidRPr="0041723F">
        <w:rPr>
          <w:rFonts w:hint="eastAsia"/>
        </w:rPr>
        <w:tab/>
      </w:r>
      <w:r w:rsidRPr="0041723F">
        <w:rPr>
          <w:rFonts w:hint="eastAsia"/>
        </w:rPr>
        <w:tab/>
        <w:t>B53.83%           C66.67%</w:t>
      </w:r>
      <w:r w:rsidRPr="0041723F">
        <w:rPr>
          <w:rFonts w:hint="eastAsia"/>
        </w:rPr>
        <w:tab/>
      </w:r>
      <w:r w:rsidRPr="0041723F">
        <w:rPr>
          <w:rFonts w:hint="eastAsia"/>
        </w:rPr>
        <w:tab/>
        <w:t>D67.88%</w:t>
      </w:r>
    </w:p>
    <w:p w:rsidR="00546FE3" w:rsidRPr="00546FE3" w:rsidRDefault="006679DC" w:rsidP="00546FE3">
      <w:r>
        <w:t>10</w:t>
      </w:r>
      <w:r w:rsidR="00546FE3" w:rsidRPr="00546FE3">
        <w:rPr>
          <w:rFonts w:hint="eastAsia"/>
        </w:rPr>
        <w:t>．丁公司</w:t>
      </w:r>
      <w:r w:rsidR="00546FE3" w:rsidRPr="00546FE3">
        <w:t>2001</w:t>
      </w:r>
      <w:r w:rsidR="00546FE3" w:rsidRPr="00546FE3">
        <w:rPr>
          <w:rFonts w:hint="eastAsia"/>
        </w:rPr>
        <w:t>年的主营业务收入为</w:t>
      </w:r>
      <w:r w:rsidR="00546FE3" w:rsidRPr="00546FE3">
        <w:t>60111</w:t>
      </w:r>
      <w:r w:rsidR="00546FE3" w:rsidRPr="00546FE3">
        <w:rPr>
          <w:rFonts w:hint="eastAsia"/>
        </w:rPr>
        <w:t>万元，其年初资产总额为</w:t>
      </w:r>
      <w:r w:rsidR="00546FE3" w:rsidRPr="00546FE3">
        <w:t>6810</w:t>
      </w:r>
      <w:r w:rsidR="00546FE3" w:rsidRPr="00546FE3">
        <w:rPr>
          <w:rFonts w:hint="eastAsia"/>
        </w:rPr>
        <w:t>万元，年末资产总额为</w:t>
      </w:r>
      <w:r w:rsidR="00546FE3" w:rsidRPr="00546FE3">
        <w:t>8600</w:t>
      </w:r>
      <w:r w:rsidR="00546FE3" w:rsidRPr="00546FE3">
        <w:rPr>
          <w:rFonts w:hint="eastAsia"/>
        </w:rPr>
        <w:t>万元，该公司总资产周转率及周转天数分别为（</w:t>
      </w:r>
      <w:r w:rsidR="00546FE3" w:rsidRPr="00546FE3">
        <w:rPr>
          <w:rFonts w:hint="eastAsia"/>
        </w:rPr>
        <w:tab/>
      </w:r>
      <w:r w:rsidR="00546FE3" w:rsidRPr="00546FE3">
        <w:rPr>
          <w:rFonts w:hint="eastAsia"/>
        </w:rPr>
        <w:tab/>
      </w:r>
      <w:r w:rsidR="00546FE3" w:rsidRPr="00546FE3">
        <w:rPr>
          <w:rFonts w:hint="eastAsia"/>
        </w:rPr>
        <w:t>）。</w:t>
      </w:r>
    </w:p>
    <w:p w:rsidR="00546FE3" w:rsidRPr="00546FE3" w:rsidRDefault="00546FE3" w:rsidP="00546FE3">
      <w:r w:rsidRPr="00546FE3">
        <w:t>A8.83</w:t>
      </w:r>
      <w:r w:rsidRPr="00546FE3">
        <w:rPr>
          <w:rFonts w:hint="eastAsia"/>
        </w:rPr>
        <w:t>次</w:t>
      </w:r>
      <w:r w:rsidRPr="00546FE3">
        <w:t>,40.77</w:t>
      </w:r>
      <w:r w:rsidRPr="00546FE3">
        <w:rPr>
          <w:rFonts w:hint="eastAsia"/>
        </w:rPr>
        <w:t>天</w:t>
      </w:r>
      <w:r w:rsidRPr="00546FE3">
        <w:tab/>
      </w:r>
      <w:r w:rsidRPr="00546FE3">
        <w:tab/>
        <w:t>B6.99</w:t>
      </w:r>
      <w:r w:rsidRPr="00546FE3">
        <w:rPr>
          <w:rFonts w:hint="eastAsia"/>
        </w:rPr>
        <w:t>次，</w:t>
      </w:r>
      <w:r w:rsidRPr="00546FE3">
        <w:t xml:space="preserve">51.5 </w:t>
      </w:r>
      <w:r w:rsidRPr="00546FE3">
        <w:rPr>
          <w:rFonts w:hint="eastAsia"/>
        </w:rPr>
        <w:t>天</w:t>
      </w:r>
      <w:r w:rsidRPr="00546FE3">
        <w:t>C8.83</w:t>
      </w:r>
      <w:r w:rsidRPr="00546FE3">
        <w:rPr>
          <w:rFonts w:hint="eastAsia"/>
        </w:rPr>
        <w:t>次，</w:t>
      </w:r>
      <w:r w:rsidRPr="00546FE3">
        <w:t xml:space="preserve">51.5 </w:t>
      </w:r>
      <w:r w:rsidRPr="00546FE3">
        <w:rPr>
          <w:rFonts w:hint="eastAsia"/>
        </w:rPr>
        <w:t>天</w:t>
      </w:r>
      <w:r w:rsidRPr="00546FE3">
        <w:tab/>
      </w:r>
      <w:r w:rsidRPr="00546FE3">
        <w:tab/>
        <w:t>D7.8</w:t>
      </w:r>
      <w:r w:rsidRPr="00546FE3">
        <w:rPr>
          <w:rFonts w:hint="eastAsia"/>
        </w:rPr>
        <w:t>次，</w:t>
      </w:r>
      <w:r w:rsidRPr="00546FE3">
        <w:t>46.15</w:t>
      </w:r>
      <w:r w:rsidRPr="00546FE3">
        <w:rPr>
          <w:rFonts w:hint="eastAsia"/>
        </w:rPr>
        <w:t>天</w:t>
      </w:r>
    </w:p>
    <w:p w:rsidR="00CE33A8" w:rsidRDefault="00CE33A8" w:rsidP="00CE33A8">
      <w:pPr>
        <w:rPr>
          <w:b/>
        </w:rPr>
      </w:pPr>
      <w:r>
        <w:rPr>
          <w:rFonts w:hint="eastAsia"/>
          <w:b/>
        </w:rPr>
        <w:t>二</w:t>
      </w:r>
      <w:r w:rsidRPr="00CE33A8">
        <w:rPr>
          <w:rFonts w:hint="eastAsia"/>
          <w:b/>
        </w:rPr>
        <w:t>、多选题（从备选方案中选出二个及以上的正确答案，未选全或选项错误，不得分。共</w:t>
      </w:r>
      <w:r w:rsidR="006679DC">
        <w:rPr>
          <w:b/>
        </w:rPr>
        <w:t>10</w:t>
      </w:r>
      <w:r w:rsidRPr="00CE33A8">
        <w:rPr>
          <w:rFonts w:hint="eastAsia"/>
          <w:b/>
        </w:rPr>
        <w:t>小题，每小题</w:t>
      </w:r>
      <w:r w:rsidRPr="00CE33A8">
        <w:rPr>
          <w:rFonts w:hint="eastAsia"/>
          <w:b/>
        </w:rPr>
        <w:t>2</w:t>
      </w:r>
      <w:r w:rsidRPr="00CE33A8">
        <w:rPr>
          <w:rFonts w:hint="eastAsia"/>
          <w:b/>
        </w:rPr>
        <w:t>分，计</w:t>
      </w:r>
      <w:r w:rsidR="006679DC">
        <w:rPr>
          <w:b/>
        </w:rPr>
        <w:t>20</w:t>
      </w:r>
      <w:r w:rsidRPr="00CE33A8">
        <w:rPr>
          <w:rFonts w:hint="eastAsia"/>
          <w:b/>
        </w:rPr>
        <w:t>分）</w:t>
      </w:r>
    </w:p>
    <w:p w:rsidR="00360A60" w:rsidRPr="00CE33A8" w:rsidRDefault="00CE33A8" w:rsidP="00CE33A8">
      <w:pPr>
        <w:rPr>
          <w:rFonts w:ascii="宋体" w:hAnsi="宋体"/>
          <w:b/>
          <w:szCs w:val="21"/>
        </w:rPr>
      </w:pPr>
      <w:r>
        <w:rPr>
          <w:rFonts w:ascii="宋体" w:hAnsi="宋体"/>
          <w:szCs w:val="21"/>
        </w:rPr>
        <w:t>1</w:t>
      </w:r>
      <w:r w:rsidR="00360A60" w:rsidRPr="00CE33A8">
        <w:rPr>
          <w:rFonts w:ascii="宋体" w:hAnsi="宋体"/>
          <w:szCs w:val="21"/>
        </w:rPr>
        <w:t>.沃尔评分法的分析步骤中,最为关键也最为困难的有( )</w:t>
      </w:r>
      <w:r w:rsidR="00360A60" w:rsidRPr="00CE33A8">
        <w:rPr>
          <w:rFonts w:ascii="宋体" w:hAnsi="宋体"/>
          <w:szCs w:val="21"/>
        </w:rPr>
        <w:br/>
        <w:t xml:space="preserve">A.选择财务比率B.确定各项财务比率的权重 </w:t>
      </w:r>
      <w:r w:rsidR="00360A60" w:rsidRPr="00CE33A8">
        <w:rPr>
          <w:rFonts w:ascii="宋体" w:hAnsi="宋体"/>
          <w:szCs w:val="21"/>
        </w:rPr>
        <w:br/>
        <w:t xml:space="preserve">C.确定各项财务比率的标准值D.计算各个财务比率的实际值 </w:t>
      </w:r>
      <w:r w:rsidR="00360A60" w:rsidRPr="00CE33A8">
        <w:rPr>
          <w:rFonts w:ascii="宋体" w:hAnsi="宋体"/>
          <w:szCs w:val="21"/>
        </w:rPr>
        <w:br/>
        <w:t xml:space="preserve">E.计算各个财务比率的得分和计算综合得分 </w:t>
      </w:r>
    </w:p>
    <w:p w:rsidR="00360A60" w:rsidRPr="00CE33A8" w:rsidRDefault="00CE33A8" w:rsidP="00360A60">
      <w:pPr>
        <w:rPr>
          <w:rFonts w:ascii="宋体" w:hAnsi="宋体" w:cs="宋体"/>
          <w:szCs w:val="21"/>
        </w:rPr>
      </w:pPr>
      <w:r>
        <w:rPr>
          <w:rFonts w:ascii="宋体" w:hAnsi="宋体"/>
          <w:szCs w:val="21"/>
        </w:rPr>
        <w:t>2</w:t>
      </w:r>
      <w:r w:rsidR="00360A60" w:rsidRPr="00CE33A8">
        <w:rPr>
          <w:rFonts w:ascii="宋体" w:hAnsi="宋体"/>
          <w:szCs w:val="21"/>
        </w:rPr>
        <w:t>.下列各项中,数值越高则表明企业获利能力越强的指标有( )</w:t>
      </w:r>
      <w:r w:rsidR="00360A60" w:rsidRPr="00CE33A8">
        <w:rPr>
          <w:rFonts w:ascii="宋体" w:hAnsi="宋体"/>
          <w:szCs w:val="21"/>
        </w:rPr>
        <w:br/>
        <w:t xml:space="preserve">A.销售净利率B.资产负债率 </w:t>
      </w:r>
      <w:r w:rsidR="00360A60" w:rsidRPr="00CE33A8">
        <w:rPr>
          <w:rFonts w:ascii="宋体" w:hAnsi="宋体"/>
          <w:szCs w:val="21"/>
        </w:rPr>
        <w:br/>
      </w:r>
      <w:r w:rsidR="00360A60" w:rsidRPr="00CE33A8">
        <w:rPr>
          <w:rFonts w:ascii="宋体" w:hAnsi="宋体"/>
          <w:szCs w:val="21"/>
        </w:rPr>
        <w:lastRenderedPageBreak/>
        <w:t xml:space="preserve">C.净资产收益率D.速动比率 </w:t>
      </w:r>
      <w:r w:rsidR="00360A60" w:rsidRPr="00CE33A8">
        <w:rPr>
          <w:rFonts w:ascii="宋体" w:hAnsi="宋体"/>
          <w:szCs w:val="21"/>
        </w:rPr>
        <w:br/>
        <w:t xml:space="preserve">E.总资产净利率 </w:t>
      </w:r>
      <w:r w:rsidR="00360A60" w:rsidRPr="00CE33A8">
        <w:rPr>
          <w:rFonts w:ascii="宋体" w:hAnsi="宋体"/>
          <w:szCs w:val="21"/>
        </w:rPr>
        <w:br/>
      </w:r>
      <w:r>
        <w:rPr>
          <w:rFonts w:ascii="宋体" w:hAnsi="宋体" w:cs="宋体"/>
          <w:szCs w:val="21"/>
        </w:rPr>
        <w:t>3</w:t>
      </w:r>
      <w:r w:rsidR="00360A60" w:rsidRPr="00CE33A8">
        <w:rPr>
          <w:rFonts w:ascii="宋体" w:hAnsi="宋体" w:cs="宋体" w:hint="eastAsia"/>
          <w:szCs w:val="21"/>
        </w:rPr>
        <w:t>．在计算速动比率时要把存货从流动资产中剔除是因为（</w:t>
      </w:r>
      <w:r w:rsidR="00360A60" w:rsidRPr="00CE33A8">
        <w:rPr>
          <w:rFonts w:ascii="宋体" w:hAnsi="宋体" w:cs="宋体" w:hint="eastAsia"/>
          <w:szCs w:val="21"/>
        </w:rPr>
        <w:tab/>
        <w:t>）。</w:t>
      </w:r>
    </w:p>
    <w:p w:rsidR="00360A60" w:rsidRPr="00CE33A8" w:rsidRDefault="00360A60" w:rsidP="00B12A11">
      <w:r w:rsidRPr="00CE33A8">
        <w:t>A</w:t>
      </w:r>
      <w:r w:rsidRPr="00CE33A8">
        <w:rPr>
          <w:rFonts w:hint="eastAsia"/>
        </w:rPr>
        <w:t>存货估价成本与合理市价相差悬殊</w:t>
      </w:r>
      <w:r w:rsidRPr="00CE33A8">
        <w:t>B</w:t>
      </w:r>
      <w:r w:rsidRPr="00CE33A8">
        <w:rPr>
          <w:rFonts w:hint="eastAsia"/>
        </w:rPr>
        <w:t>存货中可能含有已损失报废但还没作处理的不能变现的存货</w:t>
      </w:r>
    </w:p>
    <w:p w:rsidR="00360A60" w:rsidRPr="00CE33A8" w:rsidRDefault="00360A60" w:rsidP="00B12A11">
      <w:r w:rsidRPr="00CE33A8">
        <w:t>C</w:t>
      </w:r>
      <w:r w:rsidRPr="00CE33A8">
        <w:rPr>
          <w:rFonts w:hint="eastAsia"/>
        </w:rPr>
        <w:t>存货种类繁多，难以综合计算其价值</w:t>
      </w:r>
      <w:r w:rsidRPr="00CE33A8">
        <w:t>D</w:t>
      </w:r>
      <w:r w:rsidRPr="00CE33A8">
        <w:rPr>
          <w:rFonts w:hint="eastAsia"/>
        </w:rPr>
        <w:t>存货的变现速度最慢</w:t>
      </w:r>
      <w:r w:rsidRPr="00CE33A8">
        <w:t>E</w:t>
      </w:r>
      <w:r w:rsidRPr="00CE33A8">
        <w:rPr>
          <w:rFonts w:hint="eastAsia"/>
        </w:rPr>
        <w:t>部分存货可能已抵押给某债权人</w:t>
      </w:r>
    </w:p>
    <w:p w:rsidR="00360A60" w:rsidRPr="00CE33A8" w:rsidRDefault="00CE33A8" w:rsidP="00360A60">
      <w:pPr>
        <w:rPr>
          <w:rFonts w:ascii="宋体" w:hAnsi="宋体" w:cs="宋体"/>
          <w:szCs w:val="21"/>
        </w:rPr>
      </w:pPr>
      <w:r>
        <w:rPr>
          <w:rFonts w:ascii="宋体" w:hAnsi="宋体" w:cs="宋体"/>
          <w:szCs w:val="21"/>
        </w:rPr>
        <w:t>4</w:t>
      </w:r>
      <w:r w:rsidR="00360A60" w:rsidRPr="00CE33A8">
        <w:rPr>
          <w:rFonts w:ascii="宋体" w:hAnsi="宋体" w:cs="宋体" w:hint="eastAsia"/>
          <w:szCs w:val="21"/>
        </w:rPr>
        <w:t>．计算存货周转率可以以（</w:t>
      </w:r>
      <w:r w:rsidR="00360A60" w:rsidRPr="00CE33A8">
        <w:rPr>
          <w:rFonts w:ascii="宋体" w:hAnsi="宋体" w:cs="宋体" w:hint="eastAsia"/>
          <w:szCs w:val="21"/>
        </w:rPr>
        <w:tab/>
        <w:t>）为基础的存货周转率。</w:t>
      </w:r>
    </w:p>
    <w:p w:rsidR="00360A60" w:rsidRPr="00CE33A8" w:rsidRDefault="00360A60" w:rsidP="00360A60">
      <w:pPr>
        <w:rPr>
          <w:rFonts w:ascii="宋体" w:hAnsi="宋体" w:cs="宋体"/>
          <w:szCs w:val="21"/>
        </w:rPr>
      </w:pPr>
      <w:r w:rsidRPr="00CE33A8">
        <w:rPr>
          <w:rFonts w:ascii="宋体" w:hAnsi="宋体" w:cs="宋体"/>
          <w:szCs w:val="21"/>
        </w:rPr>
        <w:t>A</w:t>
      </w:r>
      <w:r w:rsidRPr="00CE33A8">
        <w:rPr>
          <w:rFonts w:ascii="宋体" w:hAnsi="宋体" w:cs="宋体" w:hint="eastAsia"/>
          <w:szCs w:val="21"/>
        </w:rPr>
        <w:t xml:space="preserve">主营业务收入  </w:t>
      </w:r>
      <w:r w:rsidRPr="00CE33A8">
        <w:rPr>
          <w:rFonts w:ascii="宋体" w:hAnsi="宋体" w:cs="宋体"/>
          <w:szCs w:val="21"/>
        </w:rPr>
        <w:tab/>
        <w:t>B</w:t>
      </w:r>
      <w:r w:rsidRPr="00CE33A8">
        <w:rPr>
          <w:rFonts w:ascii="宋体" w:hAnsi="宋体" w:cs="宋体" w:hint="eastAsia"/>
          <w:szCs w:val="21"/>
        </w:rPr>
        <w:t>主营业务成本</w:t>
      </w:r>
      <w:r w:rsidRPr="00CE33A8">
        <w:rPr>
          <w:rFonts w:ascii="宋体" w:hAnsi="宋体" w:cs="宋体"/>
          <w:szCs w:val="21"/>
        </w:rPr>
        <w:tab/>
      </w:r>
      <w:r w:rsidRPr="00CE33A8">
        <w:rPr>
          <w:rFonts w:ascii="宋体" w:hAnsi="宋体" w:cs="宋体"/>
          <w:szCs w:val="21"/>
        </w:rPr>
        <w:tab/>
        <w:t>C</w:t>
      </w:r>
      <w:r w:rsidRPr="00CE33A8">
        <w:rPr>
          <w:rFonts w:ascii="宋体" w:hAnsi="宋体" w:cs="宋体" w:hint="eastAsia"/>
          <w:szCs w:val="21"/>
        </w:rPr>
        <w:t xml:space="preserve">其他业务收入      </w:t>
      </w:r>
      <w:r w:rsidRPr="00CE33A8">
        <w:rPr>
          <w:rFonts w:ascii="宋体" w:hAnsi="宋体" w:cs="宋体"/>
          <w:szCs w:val="21"/>
        </w:rPr>
        <w:t>D</w:t>
      </w:r>
      <w:r w:rsidRPr="00CE33A8">
        <w:rPr>
          <w:rFonts w:ascii="宋体" w:hAnsi="宋体" w:cs="宋体" w:hint="eastAsia"/>
          <w:szCs w:val="21"/>
        </w:rPr>
        <w:t>营业费用</w:t>
      </w:r>
      <w:r w:rsidRPr="00CE33A8">
        <w:rPr>
          <w:rFonts w:ascii="宋体" w:hAnsi="宋体" w:cs="宋体"/>
          <w:szCs w:val="21"/>
        </w:rPr>
        <w:tab/>
        <w:t>E</w:t>
      </w:r>
      <w:r w:rsidRPr="00CE33A8">
        <w:rPr>
          <w:rFonts w:ascii="宋体" w:hAnsi="宋体" w:cs="宋体" w:hint="eastAsia"/>
          <w:szCs w:val="21"/>
        </w:rPr>
        <w:t>其他业务成本</w:t>
      </w:r>
    </w:p>
    <w:p w:rsidR="0012769F" w:rsidRPr="00CE33A8" w:rsidRDefault="00CE33A8" w:rsidP="0012769F">
      <w:pPr>
        <w:rPr>
          <w:rFonts w:ascii="宋体" w:hAnsi="宋体" w:cs="宋体"/>
          <w:szCs w:val="21"/>
        </w:rPr>
      </w:pPr>
      <w:r>
        <w:rPr>
          <w:rFonts w:ascii="宋体" w:hAnsi="宋体" w:cs="宋体"/>
          <w:szCs w:val="21"/>
        </w:rPr>
        <w:t>5</w:t>
      </w:r>
      <w:r w:rsidR="0012769F" w:rsidRPr="00CE33A8">
        <w:rPr>
          <w:rFonts w:ascii="宋体" w:hAnsi="宋体" w:cs="宋体" w:hint="eastAsia"/>
          <w:szCs w:val="21"/>
        </w:rPr>
        <w:t>．财务报表分析的主体是（</w:t>
      </w:r>
      <w:r w:rsidR="0012769F" w:rsidRPr="00CE33A8">
        <w:rPr>
          <w:rFonts w:ascii="宋体" w:hAnsi="宋体" w:cs="宋体" w:hint="eastAsia"/>
          <w:szCs w:val="21"/>
        </w:rPr>
        <w:tab/>
        <w:t>）。</w:t>
      </w:r>
    </w:p>
    <w:p w:rsidR="0012769F" w:rsidRDefault="0012769F" w:rsidP="0012769F">
      <w:pPr>
        <w:rPr>
          <w:rFonts w:ascii="宋体" w:hAnsi="宋体" w:cs="宋体"/>
          <w:kern w:val="0"/>
          <w:szCs w:val="21"/>
        </w:rPr>
      </w:pPr>
      <w:r w:rsidRPr="00CE33A8">
        <w:rPr>
          <w:rFonts w:ascii="宋体" w:hAnsi="宋体" w:cs="宋体"/>
          <w:szCs w:val="21"/>
        </w:rPr>
        <w:t>A</w:t>
      </w:r>
      <w:r w:rsidRPr="00CE33A8">
        <w:rPr>
          <w:rFonts w:ascii="宋体" w:hAnsi="宋体" w:cs="宋体" w:hint="eastAsia"/>
          <w:kern w:val="0"/>
          <w:szCs w:val="21"/>
        </w:rPr>
        <w:t>职工和工会</w:t>
      </w:r>
      <w:r w:rsidRPr="00CE33A8">
        <w:rPr>
          <w:rFonts w:ascii="宋体" w:hAnsi="宋体" w:cs="宋体"/>
          <w:szCs w:val="21"/>
        </w:rPr>
        <w:tab/>
        <w:t>B</w:t>
      </w:r>
      <w:r w:rsidRPr="00CE33A8">
        <w:rPr>
          <w:rFonts w:ascii="宋体" w:hAnsi="宋体" w:cs="宋体" w:hint="eastAsia"/>
          <w:szCs w:val="21"/>
        </w:rPr>
        <w:t>投资人</w:t>
      </w:r>
      <w:r w:rsidRPr="00CE33A8">
        <w:rPr>
          <w:rFonts w:ascii="宋体" w:hAnsi="宋体" w:cs="宋体"/>
          <w:szCs w:val="21"/>
        </w:rPr>
        <w:tab/>
        <w:t>C</w:t>
      </w:r>
      <w:r w:rsidRPr="00CE33A8">
        <w:rPr>
          <w:rFonts w:ascii="宋体" w:hAnsi="宋体" w:cs="宋体" w:hint="eastAsia"/>
          <w:szCs w:val="21"/>
        </w:rPr>
        <w:t xml:space="preserve">债权人       </w:t>
      </w:r>
      <w:r w:rsidRPr="00CE33A8">
        <w:rPr>
          <w:rFonts w:ascii="宋体" w:hAnsi="宋体" w:cs="宋体"/>
          <w:szCs w:val="21"/>
        </w:rPr>
        <w:t>D</w:t>
      </w:r>
      <w:r w:rsidRPr="00CE33A8">
        <w:rPr>
          <w:rFonts w:ascii="宋体" w:hAnsi="宋体" w:cs="宋体" w:hint="eastAsia"/>
          <w:szCs w:val="21"/>
        </w:rPr>
        <w:t>经理人员</w:t>
      </w:r>
      <w:r w:rsidRPr="00CE33A8">
        <w:rPr>
          <w:rFonts w:ascii="宋体" w:hAnsi="宋体" w:cs="宋体" w:hint="eastAsia"/>
          <w:kern w:val="0"/>
          <w:szCs w:val="21"/>
        </w:rPr>
        <w:tab/>
      </w:r>
      <w:r w:rsidRPr="00CE33A8">
        <w:rPr>
          <w:rFonts w:ascii="宋体" w:hAnsi="宋体" w:cs="宋体"/>
          <w:szCs w:val="21"/>
        </w:rPr>
        <w:t>E</w:t>
      </w:r>
      <w:r w:rsidR="00CE33A8">
        <w:rPr>
          <w:rFonts w:ascii="宋体" w:hAnsi="宋体" w:cs="宋体" w:hint="eastAsia"/>
          <w:kern w:val="0"/>
          <w:szCs w:val="21"/>
        </w:rPr>
        <w:t>注册会计师</w:t>
      </w:r>
    </w:p>
    <w:p w:rsidR="007951E3" w:rsidRPr="007951E3" w:rsidRDefault="007951E3" w:rsidP="007951E3">
      <w:pPr>
        <w:rPr>
          <w:rFonts w:ascii="宋体" w:hAnsi="宋体" w:cs="宋体"/>
          <w:szCs w:val="21"/>
        </w:rPr>
      </w:pPr>
      <w:r w:rsidRPr="007951E3">
        <w:rPr>
          <w:rFonts w:ascii="宋体" w:hAnsi="宋体" w:cs="宋体" w:hint="eastAsia"/>
          <w:szCs w:val="21"/>
        </w:rPr>
        <w:t>6.现金流量可以用来评价企业（</w:t>
      </w:r>
      <w:r w:rsidRPr="007951E3">
        <w:rPr>
          <w:rFonts w:ascii="宋体" w:hAnsi="宋体" w:cs="宋体" w:hint="eastAsia"/>
          <w:szCs w:val="21"/>
        </w:rPr>
        <w:tab/>
        <w:t>）的能力。</w:t>
      </w:r>
    </w:p>
    <w:p w:rsidR="007951E3" w:rsidRDefault="007951E3" w:rsidP="007951E3">
      <w:pPr>
        <w:rPr>
          <w:rFonts w:ascii="宋体" w:hAnsi="宋体" w:cs="宋体"/>
          <w:szCs w:val="21"/>
        </w:rPr>
      </w:pPr>
      <w:r w:rsidRPr="007951E3">
        <w:rPr>
          <w:rFonts w:ascii="宋体" w:hAnsi="宋体" w:cs="宋体"/>
          <w:szCs w:val="21"/>
        </w:rPr>
        <w:t>A</w:t>
      </w:r>
      <w:r w:rsidRPr="007951E3">
        <w:rPr>
          <w:rFonts w:ascii="宋体" w:hAnsi="宋体" w:cs="宋体" w:hint="eastAsia"/>
          <w:szCs w:val="21"/>
        </w:rPr>
        <w:t xml:space="preserve">支付利息  </w:t>
      </w:r>
      <w:r w:rsidRPr="007951E3">
        <w:rPr>
          <w:rFonts w:ascii="宋体" w:hAnsi="宋体" w:cs="宋体"/>
          <w:szCs w:val="21"/>
        </w:rPr>
        <w:tab/>
        <w:t>B</w:t>
      </w:r>
      <w:r w:rsidRPr="007951E3">
        <w:rPr>
          <w:rFonts w:ascii="宋体" w:hAnsi="宋体" w:cs="宋体" w:hint="eastAsia"/>
          <w:szCs w:val="21"/>
        </w:rPr>
        <w:t>利润分配</w:t>
      </w:r>
      <w:r w:rsidRPr="007951E3">
        <w:rPr>
          <w:rFonts w:ascii="宋体" w:hAnsi="宋体" w:cs="宋体"/>
          <w:szCs w:val="21"/>
        </w:rPr>
        <w:tab/>
      </w:r>
      <w:r w:rsidRPr="007951E3">
        <w:rPr>
          <w:rFonts w:ascii="宋体" w:hAnsi="宋体" w:cs="宋体"/>
          <w:szCs w:val="21"/>
        </w:rPr>
        <w:tab/>
        <w:t>C</w:t>
      </w:r>
      <w:r w:rsidRPr="007951E3">
        <w:rPr>
          <w:rFonts w:ascii="宋体" w:hAnsi="宋体" w:cs="宋体" w:hint="eastAsia"/>
          <w:szCs w:val="21"/>
        </w:rPr>
        <w:t xml:space="preserve">偿付债务     </w:t>
      </w:r>
      <w:r w:rsidRPr="007951E3">
        <w:rPr>
          <w:rFonts w:ascii="宋体" w:hAnsi="宋体" w:cs="宋体"/>
          <w:szCs w:val="21"/>
        </w:rPr>
        <w:t>D</w:t>
      </w:r>
      <w:r w:rsidRPr="007951E3">
        <w:rPr>
          <w:rFonts w:ascii="宋体" w:hAnsi="宋体" w:cs="宋体" w:hint="eastAsia"/>
          <w:szCs w:val="21"/>
        </w:rPr>
        <w:t>生产经营</w:t>
      </w:r>
      <w:r w:rsidRPr="007951E3">
        <w:rPr>
          <w:rFonts w:ascii="宋体" w:hAnsi="宋体" w:cs="宋体" w:hint="eastAsia"/>
          <w:szCs w:val="21"/>
        </w:rPr>
        <w:tab/>
      </w:r>
      <w:r w:rsidRPr="007951E3">
        <w:rPr>
          <w:rFonts w:ascii="宋体" w:hAnsi="宋体" w:cs="宋体"/>
          <w:szCs w:val="21"/>
        </w:rPr>
        <w:t>E</w:t>
      </w:r>
      <w:r w:rsidRPr="007951E3">
        <w:rPr>
          <w:rFonts w:ascii="宋体" w:hAnsi="宋体" w:cs="宋体" w:hint="eastAsia"/>
          <w:szCs w:val="21"/>
        </w:rPr>
        <w:t>支付股息</w:t>
      </w:r>
    </w:p>
    <w:p w:rsidR="00DB2034" w:rsidRPr="00DB2034" w:rsidRDefault="00DB2034" w:rsidP="00DB2034">
      <w:pPr>
        <w:rPr>
          <w:rFonts w:cs="宋体"/>
          <w:szCs w:val="21"/>
        </w:rPr>
      </w:pPr>
      <w:r w:rsidRPr="00DB2034">
        <w:rPr>
          <w:rFonts w:cs="宋体" w:hint="eastAsia"/>
          <w:szCs w:val="21"/>
        </w:rPr>
        <w:t>7.</w:t>
      </w:r>
      <w:r w:rsidRPr="00DB2034">
        <w:rPr>
          <w:rFonts w:cs="宋体" w:hint="eastAsia"/>
          <w:szCs w:val="21"/>
        </w:rPr>
        <w:t>下列各项活动中，属于筹资活动产生的现金流量项目的是（）。</w:t>
      </w:r>
    </w:p>
    <w:p w:rsidR="00DB2034" w:rsidRPr="00DB2034" w:rsidRDefault="00DB2034" w:rsidP="00DB2034">
      <w:pPr>
        <w:rPr>
          <w:rFonts w:cs="宋体"/>
          <w:szCs w:val="21"/>
        </w:rPr>
      </w:pPr>
      <w:r w:rsidRPr="00DB2034">
        <w:rPr>
          <w:rFonts w:cs="宋体"/>
          <w:szCs w:val="21"/>
        </w:rPr>
        <w:t>A</w:t>
      </w:r>
      <w:r w:rsidRPr="00DB2034">
        <w:rPr>
          <w:rFonts w:cs="宋体" w:hint="eastAsia"/>
          <w:szCs w:val="21"/>
        </w:rPr>
        <w:t>以现金偿还债务的本金</w:t>
      </w:r>
      <w:r w:rsidRPr="00DB2034">
        <w:rPr>
          <w:rFonts w:cs="宋体"/>
          <w:szCs w:val="21"/>
        </w:rPr>
        <w:tab/>
        <w:t>B</w:t>
      </w:r>
      <w:r w:rsidRPr="00DB2034">
        <w:rPr>
          <w:rFonts w:cs="宋体" w:hint="eastAsia"/>
          <w:szCs w:val="21"/>
        </w:rPr>
        <w:t>支付现金股利</w:t>
      </w:r>
      <w:r w:rsidRPr="00DB2034">
        <w:rPr>
          <w:rFonts w:cs="宋体"/>
          <w:szCs w:val="21"/>
        </w:rPr>
        <w:tab/>
        <w:t>C</w:t>
      </w:r>
      <w:r w:rsidRPr="00DB2034">
        <w:rPr>
          <w:rFonts w:cs="宋体" w:hint="eastAsia"/>
          <w:szCs w:val="21"/>
        </w:rPr>
        <w:t>支付借款利息</w:t>
      </w:r>
      <w:r w:rsidRPr="00DB2034">
        <w:rPr>
          <w:rFonts w:cs="宋体"/>
          <w:szCs w:val="21"/>
        </w:rPr>
        <w:t>D</w:t>
      </w:r>
      <w:r w:rsidRPr="00DB2034">
        <w:rPr>
          <w:rFonts w:cs="宋体" w:hint="eastAsia"/>
          <w:szCs w:val="21"/>
        </w:rPr>
        <w:t>发行股票筹集资金</w:t>
      </w:r>
      <w:r w:rsidRPr="00DB2034">
        <w:rPr>
          <w:rFonts w:cs="宋体"/>
          <w:szCs w:val="21"/>
        </w:rPr>
        <w:tab/>
        <w:t>E</w:t>
      </w:r>
      <w:r w:rsidRPr="00DB2034">
        <w:rPr>
          <w:rFonts w:cs="宋体" w:hint="eastAsia"/>
          <w:szCs w:val="21"/>
        </w:rPr>
        <w:t>收回长期债权投资本金</w:t>
      </w:r>
    </w:p>
    <w:p w:rsidR="00DB2034" w:rsidRPr="00DB2034" w:rsidRDefault="00DB2034" w:rsidP="00DB2034">
      <w:pPr>
        <w:rPr>
          <w:rFonts w:cs="宋体"/>
          <w:szCs w:val="21"/>
        </w:rPr>
      </w:pPr>
      <w:r w:rsidRPr="00DB2034">
        <w:rPr>
          <w:rFonts w:cs="宋体" w:hint="eastAsia"/>
          <w:szCs w:val="21"/>
        </w:rPr>
        <w:t>8.</w:t>
      </w:r>
      <w:r w:rsidRPr="00DB2034">
        <w:rPr>
          <w:rFonts w:cs="宋体" w:hint="eastAsia"/>
          <w:szCs w:val="21"/>
        </w:rPr>
        <w:t>影响企业资产周转率的因素包括（</w:t>
      </w:r>
      <w:r w:rsidRPr="00DB2034">
        <w:rPr>
          <w:rFonts w:cs="宋体"/>
          <w:szCs w:val="21"/>
        </w:rPr>
        <w:tab/>
      </w:r>
      <w:r w:rsidRPr="00DB2034">
        <w:rPr>
          <w:rFonts w:cs="宋体" w:hint="eastAsia"/>
          <w:szCs w:val="21"/>
        </w:rPr>
        <w:t>）。</w:t>
      </w:r>
    </w:p>
    <w:p w:rsidR="00DB2034" w:rsidRDefault="00DB2034" w:rsidP="00DB2034">
      <w:pPr>
        <w:rPr>
          <w:rFonts w:cs="宋体"/>
          <w:szCs w:val="21"/>
        </w:rPr>
      </w:pPr>
      <w:r w:rsidRPr="00DB2034">
        <w:rPr>
          <w:rFonts w:cs="宋体"/>
          <w:szCs w:val="21"/>
        </w:rPr>
        <w:t>A</w:t>
      </w:r>
      <w:r w:rsidRPr="00DB2034">
        <w:rPr>
          <w:rFonts w:cs="宋体" w:hint="eastAsia"/>
          <w:szCs w:val="21"/>
        </w:rPr>
        <w:t>所处行业及其经营背景</w:t>
      </w:r>
      <w:r w:rsidRPr="00DB2034">
        <w:rPr>
          <w:rFonts w:cs="宋体"/>
          <w:szCs w:val="21"/>
        </w:rPr>
        <w:tab/>
        <w:t>B</w:t>
      </w:r>
      <w:r w:rsidRPr="00DB2034">
        <w:rPr>
          <w:rFonts w:cs="宋体" w:hint="eastAsia"/>
          <w:szCs w:val="21"/>
        </w:rPr>
        <w:t>资产构成及其质量</w:t>
      </w:r>
      <w:r w:rsidRPr="00DB2034">
        <w:rPr>
          <w:rFonts w:cs="宋体" w:hint="eastAsia"/>
          <w:szCs w:val="21"/>
        </w:rPr>
        <w:tab/>
      </w:r>
      <w:r w:rsidRPr="00DB2034">
        <w:rPr>
          <w:rFonts w:cs="宋体"/>
          <w:szCs w:val="21"/>
        </w:rPr>
        <w:t>C</w:t>
      </w:r>
      <w:r w:rsidRPr="00DB2034">
        <w:rPr>
          <w:rFonts w:cs="宋体" w:hint="eastAsia"/>
          <w:szCs w:val="21"/>
        </w:rPr>
        <w:t>经营周期的长短</w:t>
      </w:r>
      <w:r w:rsidRPr="00DB2034">
        <w:rPr>
          <w:rFonts w:cs="宋体"/>
          <w:szCs w:val="21"/>
        </w:rPr>
        <w:t>D</w:t>
      </w:r>
      <w:r w:rsidRPr="00DB2034">
        <w:rPr>
          <w:rFonts w:cs="宋体" w:hint="eastAsia"/>
          <w:szCs w:val="21"/>
        </w:rPr>
        <w:t>资产的管理力度</w:t>
      </w:r>
      <w:r w:rsidRPr="00DB2034">
        <w:rPr>
          <w:rFonts w:cs="宋体"/>
          <w:szCs w:val="21"/>
        </w:rPr>
        <w:tab/>
        <w:t>E</w:t>
      </w:r>
      <w:r w:rsidRPr="00DB2034">
        <w:rPr>
          <w:rFonts w:cs="宋体" w:hint="eastAsia"/>
          <w:szCs w:val="21"/>
        </w:rPr>
        <w:t>企业所采用的财务政策</w:t>
      </w:r>
    </w:p>
    <w:p w:rsidR="00DB2034" w:rsidRDefault="00DB2034" w:rsidP="00DB2034">
      <w:pPr>
        <w:rPr>
          <w:rFonts w:cs="宋体"/>
          <w:szCs w:val="21"/>
        </w:rPr>
      </w:pPr>
      <w:r>
        <w:rPr>
          <w:rFonts w:cs="宋体" w:hint="eastAsia"/>
          <w:szCs w:val="21"/>
        </w:rPr>
        <w:t>9.</w:t>
      </w:r>
      <w:r>
        <w:rPr>
          <w:rFonts w:cs="宋体" w:hint="eastAsia"/>
          <w:szCs w:val="21"/>
        </w:rPr>
        <w:t>企业</w:t>
      </w:r>
      <w:r>
        <w:rPr>
          <w:rFonts w:cs="宋体"/>
          <w:szCs w:val="21"/>
        </w:rPr>
        <w:t>盈利质量分析指标包括（）</w:t>
      </w:r>
    </w:p>
    <w:p w:rsidR="00DB2034" w:rsidRDefault="00DB2034" w:rsidP="00DB2034">
      <w:pPr>
        <w:rPr>
          <w:rFonts w:cs="宋体"/>
          <w:szCs w:val="21"/>
        </w:rPr>
      </w:pPr>
      <w:r>
        <w:rPr>
          <w:rFonts w:cs="宋体" w:hint="eastAsia"/>
          <w:szCs w:val="21"/>
        </w:rPr>
        <w:t xml:space="preserve">A </w:t>
      </w:r>
      <w:r>
        <w:rPr>
          <w:rFonts w:cs="宋体" w:hint="eastAsia"/>
          <w:szCs w:val="21"/>
        </w:rPr>
        <w:t>每股现金</w:t>
      </w:r>
      <w:r>
        <w:rPr>
          <w:rFonts w:cs="宋体"/>
          <w:szCs w:val="21"/>
        </w:rPr>
        <w:t>流量</w:t>
      </w:r>
      <w:r>
        <w:rPr>
          <w:rFonts w:cs="宋体" w:hint="eastAsia"/>
          <w:szCs w:val="21"/>
        </w:rPr>
        <w:t xml:space="preserve"> B</w:t>
      </w:r>
      <w:r>
        <w:rPr>
          <w:rFonts w:cs="宋体" w:hint="eastAsia"/>
          <w:szCs w:val="21"/>
        </w:rPr>
        <w:t>净利润</w:t>
      </w:r>
      <w:r>
        <w:rPr>
          <w:rFonts w:cs="宋体"/>
          <w:szCs w:val="21"/>
        </w:rPr>
        <w:t>现金比率</w:t>
      </w:r>
      <w:r>
        <w:rPr>
          <w:rFonts w:cs="宋体" w:hint="eastAsia"/>
          <w:szCs w:val="21"/>
        </w:rPr>
        <w:t xml:space="preserve"> C </w:t>
      </w:r>
      <w:r>
        <w:rPr>
          <w:rFonts w:cs="宋体" w:hint="eastAsia"/>
          <w:szCs w:val="21"/>
        </w:rPr>
        <w:t>营业利润</w:t>
      </w:r>
      <w:r>
        <w:rPr>
          <w:rFonts w:cs="宋体"/>
          <w:szCs w:val="21"/>
        </w:rPr>
        <w:t>比率</w:t>
      </w:r>
      <w:r>
        <w:rPr>
          <w:rFonts w:cs="宋体" w:hint="eastAsia"/>
          <w:szCs w:val="21"/>
        </w:rPr>
        <w:t xml:space="preserve"> D </w:t>
      </w:r>
      <w:r>
        <w:rPr>
          <w:rFonts w:cs="宋体" w:hint="eastAsia"/>
          <w:szCs w:val="21"/>
        </w:rPr>
        <w:t>经营现金</w:t>
      </w:r>
      <w:r>
        <w:rPr>
          <w:rFonts w:cs="宋体"/>
          <w:szCs w:val="21"/>
        </w:rPr>
        <w:t>流量比率</w:t>
      </w:r>
      <w:r>
        <w:rPr>
          <w:rFonts w:cs="宋体" w:hint="eastAsia"/>
          <w:szCs w:val="21"/>
        </w:rPr>
        <w:t xml:space="preserve"> E</w:t>
      </w:r>
      <w:r>
        <w:rPr>
          <w:rFonts w:cs="宋体" w:hint="eastAsia"/>
          <w:szCs w:val="21"/>
        </w:rPr>
        <w:t>营运资本</w:t>
      </w:r>
    </w:p>
    <w:p w:rsidR="004868DF" w:rsidRPr="004868DF" w:rsidRDefault="00DB2034" w:rsidP="004868DF">
      <w:pPr>
        <w:rPr>
          <w:rFonts w:ascii="宋体" w:hAnsi="宋体" w:cs="宋体"/>
          <w:szCs w:val="21"/>
        </w:rPr>
      </w:pPr>
      <w:r>
        <w:rPr>
          <w:rFonts w:cs="宋体" w:hint="eastAsia"/>
          <w:szCs w:val="21"/>
        </w:rPr>
        <w:t>10.</w:t>
      </w:r>
      <w:r w:rsidR="004868DF" w:rsidRPr="004868DF">
        <w:rPr>
          <w:rFonts w:ascii="宋体" w:hAnsi="宋体" w:cs="宋体" w:hint="eastAsia"/>
          <w:szCs w:val="21"/>
        </w:rPr>
        <w:t>流动资产包括（</w:t>
      </w:r>
      <w:r w:rsidR="004868DF" w:rsidRPr="004868DF">
        <w:rPr>
          <w:rFonts w:ascii="宋体" w:hAnsi="宋体" w:cs="宋体"/>
          <w:szCs w:val="21"/>
        </w:rPr>
        <w:tab/>
      </w:r>
      <w:r w:rsidR="004868DF" w:rsidRPr="004868DF">
        <w:rPr>
          <w:rFonts w:ascii="宋体" w:hAnsi="宋体" w:cs="宋体" w:hint="eastAsia"/>
          <w:szCs w:val="21"/>
        </w:rPr>
        <w:t>）。</w:t>
      </w:r>
    </w:p>
    <w:p w:rsidR="004868DF" w:rsidRPr="004868DF" w:rsidRDefault="004868DF" w:rsidP="004868DF">
      <w:pPr>
        <w:rPr>
          <w:rFonts w:ascii="宋体" w:hAnsi="宋体" w:cs="宋体"/>
          <w:szCs w:val="21"/>
        </w:rPr>
      </w:pPr>
      <w:r w:rsidRPr="004868DF">
        <w:rPr>
          <w:rFonts w:ascii="宋体" w:hAnsi="宋体" w:cs="宋体"/>
          <w:szCs w:val="21"/>
        </w:rPr>
        <w:t>A</w:t>
      </w:r>
      <w:r w:rsidRPr="004868DF">
        <w:rPr>
          <w:rFonts w:ascii="宋体" w:hAnsi="宋体" w:cs="宋体" w:hint="eastAsia"/>
          <w:szCs w:val="21"/>
        </w:rPr>
        <w:t>应收账款</w:t>
      </w:r>
      <w:r w:rsidRPr="004868DF">
        <w:rPr>
          <w:rFonts w:ascii="宋体" w:hAnsi="宋体" w:cs="宋体"/>
          <w:szCs w:val="21"/>
        </w:rPr>
        <w:tab/>
        <w:t>B</w:t>
      </w:r>
      <w:r w:rsidRPr="004868DF">
        <w:rPr>
          <w:rFonts w:ascii="宋体" w:hAnsi="宋体" w:cs="宋体" w:hint="eastAsia"/>
          <w:szCs w:val="21"/>
        </w:rPr>
        <w:t>待摊费用</w:t>
      </w:r>
      <w:r w:rsidRPr="004868DF">
        <w:rPr>
          <w:rFonts w:ascii="宋体" w:hAnsi="宋体" w:cs="宋体" w:hint="eastAsia"/>
          <w:szCs w:val="21"/>
        </w:rPr>
        <w:tab/>
      </w:r>
      <w:r w:rsidRPr="004868DF">
        <w:rPr>
          <w:rFonts w:ascii="宋体" w:hAnsi="宋体" w:cs="宋体"/>
          <w:szCs w:val="21"/>
        </w:rPr>
        <w:t>C</w:t>
      </w:r>
      <w:r w:rsidRPr="004868DF">
        <w:rPr>
          <w:rFonts w:ascii="宋体" w:hAnsi="宋体" w:cs="宋体" w:hint="eastAsia"/>
          <w:szCs w:val="21"/>
        </w:rPr>
        <w:t xml:space="preserve">预收账款     </w:t>
      </w:r>
      <w:r w:rsidRPr="004868DF">
        <w:rPr>
          <w:rFonts w:ascii="宋体" w:hAnsi="宋体" w:cs="宋体"/>
          <w:szCs w:val="21"/>
        </w:rPr>
        <w:t>D</w:t>
      </w:r>
      <w:r w:rsidRPr="004868DF">
        <w:rPr>
          <w:rFonts w:ascii="宋体" w:hAnsi="宋体" w:cs="宋体" w:hint="eastAsia"/>
          <w:szCs w:val="21"/>
        </w:rPr>
        <w:t>预付帐款</w:t>
      </w:r>
      <w:r w:rsidRPr="004868DF">
        <w:rPr>
          <w:rFonts w:ascii="宋体" w:hAnsi="宋体" w:cs="宋体" w:hint="eastAsia"/>
          <w:szCs w:val="21"/>
        </w:rPr>
        <w:tab/>
      </w:r>
      <w:r w:rsidRPr="004868DF">
        <w:rPr>
          <w:rFonts w:ascii="宋体" w:hAnsi="宋体" w:cs="宋体"/>
          <w:szCs w:val="21"/>
        </w:rPr>
        <w:t>E</w:t>
      </w:r>
      <w:r w:rsidRPr="004868DF">
        <w:rPr>
          <w:rFonts w:ascii="宋体" w:hAnsi="宋体" w:cs="宋体" w:hint="eastAsia"/>
          <w:szCs w:val="21"/>
        </w:rPr>
        <w:t>低值易耗品</w:t>
      </w:r>
    </w:p>
    <w:p w:rsidR="00DB2034" w:rsidRPr="004868DF" w:rsidRDefault="00DB2034" w:rsidP="00DB2034">
      <w:pPr>
        <w:rPr>
          <w:rFonts w:cs="宋体"/>
          <w:szCs w:val="21"/>
        </w:rPr>
      </w:pPr>
    </w:p>
    <w:p w:rsidR="00DB2034" w:rsidRPr="00DB2034" w:rsidRDefault="00DB2034" w:rsidP="007951E3">
      <w:pPr>
        <w:rPr>
          <w:rFonts w:ascii="宋体" w:hAnsi="宋体" w:cs="宋体"/>
          <w:szCs w:val="21"/>
        </w:rPr>
      </w:pPr>
    </w:p>
    <w:p w:rsidR="007951E3" w:rsidRPr="007951E3" w:rsidRDefault="007951E3" w:rsidP="0012769F">
      <w:pPr>
        <w:rPr>
          <w:rFonts w:ascii="宋体" w:hAnsi="宋体" w:cs="宋体"/>
          <w:kern w:val="0"/>
          <w:szCs w:val="21"/>
        </w:rPr>
      </w:pPr>
    </w:p>
    <w:p w:rsidR="00CE33A8" w:rsidRDefault="00CE33A8" w:rsidP="00CE33A8">
      <w:pPr>
        <w:spacing w:line="360" w:lineRule="auto"/>
        <w:rPr>
          <w:b/>
        </w:rPr>
      </w:pPr>
      <w:r>
        <w:rPr>
          <w:rFonts w:hint="eastAsia"/>
          <w:b/>
        </w:rPr>
        <w:t>三、判断题（正确的划“√”，错误的划“×”。共</w:t>
      </w:r>
      <w:r>
        <w:rPr>
          <w:rFonts w:hint="eastAsia"/>
          <w:b/>
        </w:rPr>
        <w:t>10</w:t>
      </w:r>
      <w:r>
        <w:rPr>
          <w:rFonts w:hint="eastAsia"/>
          <w:b/>
        </w:rPr>
        <w:t>小题，每小题</w:t>
      </w:r>
      <w:r>
        <w:rPr>
          <w:b/>
        </w:rPr>
        <w:t>1</w:t>
      </w:r>
      <w:r>
        <w:rPr>
          <w:rFonts w:hint="eastAsia"/>
          <w:b/>
        </w:rPr>
        <w:t>分，计</w:t>
      </w:r>
      <w:r>
        <w:rPr>
          <w:rFonts w:hint="eastAsia"/>
          <w:b/>
        </w:rPr>
        <w:t>10</w:t>
      </w:r>
      <w:r>
        <w:rPr>
          <w:rFonts w:hint="eastAsia"/>
          <w:b/>
        </w:rPr>
        <w:t>分）</w:t>
      </w:r>
    </w:p>
    <w:p w:rsidR="00CE33A8" w:rsidRDefault="00CE33A8" w:rsidP="00CE33A8">
      <w:r>
        <w:t>1.</w:t>
      </w:r>
      <w:r w:rsidRPr="00360A60">
        <w:rPr>
          <w:rFonts w:hint="eastAsia"/>
        </w:rPr>
        <w:t>计算任何一项资产的周转率时</w:t>
      </w:r>
      <w:r w:rsidRPr="00360A60">
        <w:rPr>
          <w:rFonts w:hint="eastAsia"/>
        </w:rPr>
        <w:t>,</w:t>
      </w:r>
      <w:r w:rsidRPr="00360A60">
        <w:rPr>
          <w:rFonts w:hint="eastAsia"/>
        </w:rPr>
        <w:t>其周转额均为营业收入</w:t>
      </w:r>
      <w:r>
        <w:rPr>
          <w:rFonts w:hint="eastAsia"/>
        </w:rPr>
        <w:t>。</w:t>
      </w:r>
      <w:r w:rsidRPr="00360A60">
        <w:rPr>
          <w:rFonts w:hint="eastAsia"/>
        </w:rPr>
        <w:t>(  )</w:t>
      </w:r>
    </w:p>
    <w:p w:rsidR="00CE33A8" w:rsidRPr="0012769F" w:rsidRDefault="00CE33A8" w:rsidP="00CE33A8">
      <w:r>
        <w:t>2.</w:t>
      </w:r>
      <w:r w:rsidRPr="0012769F">
        <w:rPr>
          <w:rFonts w:hint="eastAsia"/>
        </w:rPr>
        <w:t>流动比率、速动比率和现金比率这三个指标的共同点是分子</w:t>
      </w:r>
      <w:r w:rsidRPr="0012769F">
        <w:rPr>
          <w:rFonts w:hint="eastAsia"/>
        </w:rPr>
        <w:t>(</w:t>
      </w:r>
      <w:r w:rsidRPr="0012769F">
        <w:rPr>
          <w:rFonts w:hint="eastAsia"/>
        </w:rPr>
        <w:t>分母</w:t>
      </w:r>
      <w:r w:rsidRPr="0012769F">
        <w:rPr>
          <w:rFonts w:hint="eastAsia"/>
        </w:rPr>
        <w:t>)</w:t>
      </w:r>
      <w:r w:rsidRPr="0012769F">
        <w:rPr>
          <w:rFonts w:hint="eastAsia"/>
        </w:rPr>
        <w:t>相同</w:t>
      </w:r>
      <w:r>
        <w:rPr>
          <w:rFonts w:hint="eastAsia"/>
        </w:rPr>
        <w:t>。（）</w:t>
      </w:r>
    </w:p>
    <w:p w:rsidR="00CE33A8" w:rsidRPr="0012769F" w:rsidRDefault="00CE33A8" w:rsidP="00CE33A8">
      <w:pPr>
        <w:ind w:left="7035" w:hangingChars="3350" w:hanging="7035"/>
        <w:jc w:val="left"/>
      </w:pPr>
      <w:r>
        <w:t>3.</w:t>
      </w:r>
      <w:r w:rsidRPr="0012769F">
        <w:rPr>
          <w:rFonts w:hint="eastAsia"/>
        </w:rPr>
        <w:t>如果流动负债为</w:t>
      </w:r>
      <w:r w:rsidRPr="0012769F">
        <w:rPr>
          <w:rFonts w:hint="eastAsia"/>
        </w:rPr>
        <w:t>60</w:t>
      </w:r>
      <w:r w:rsidRPr="0012769F">
        <w:rPr>
          <w:rFonts w:hint="eastAsia"/>
        </w:rPr>
        <w:t>万元，流动比率为</w:t>
      </w:r>
      <w:r w:rsidRPr="0012769F">
        <w:rPr>
          <w:rFonts w:hint="eastAsia"/>
        </w:rPr>
        <w:t xml:space="preserve"> 2.5,</w:t>
      </w:r>
      <w:r w:rsidRPr="0012769F">
        <w:rPr>
          <w:rFonts w:hint="eastAsia"/>
        </w:rPr>
        <w:t>速动比率为</w:t>
      </w:r>
      <w:r w:rsidRPr="0012769F">
        <w:rPr>
          <w:rFonts w:hint="eastAsia"/>
        </w:rPr>
        <w:t>1.4</w:t>
      </w:r>
      <w:r w:rsidRPr="0012769F">
        <w:rPr>
          <w:rFonts w:hint="eastAsia"/>
        </w:rPr>
        <w:t>，则年末存货价值为</w:t>
      </w:r>
      <w:r w:rsidRPr="0012769F">
        <w:rPr>
          <w:rFonts w:hint="eastAsia"/>
        </w:rPr>
        <w:t>84</w:t>
      </w:r>
      <w:r w:rsidRPr="0012769F">
        <w:rPr>
          <w:rFonts w:hint="eastAsia"/>
        </w:rPr>
        <w:t>万元。（）</w:t>
      </w:r>
    </w:p>
    <w:p w:rsidR="00CE33A8" w:rsidRPr="0012769F" w:rsidRDefault="00CE33A8" w:rsidP="00CE33A8">
      <w:pPr>
        <w:jc w:val="left"/>
      </w:pPr>
      <w:r>
        <w:t>4.</w:t>
      </w:r>
      <w:r w:rsidRPr="0012769F">
        <w:rPr>
          <w:rFonts w:hint="eastAsia"/>
        </w:rPr>
        <w:t>市净率是普通股每股市价与每股净资产的比例关系</w:t>
      </w:r>
      <w:r w:rsidRPr="0012769F">
        <w:rPr>
          <w:rFonts w:hint="eastAsia"/>
        </w:rPr>
        <w:t>.</w:t>
      </w:r>
      <w:r>
        <w:rPr>
          <w:rFonts w:hint="eastAsia"/>
        </w:rPr>
        <w:t>。</w:t>
      </w:r>
      <w:r w:rsidRPr="0012769F">
        <w:rPr>
          <w:rFonts w:hint="eastAsia"/>
        </w:rPr>
        <w:t>()</w:t>
      </w:r>
    </w:p>
    <w:p w:rsidR="00CE33A8" w:rsidRPr="0012769F" w:rsidRDefault="00CE33A8" w:rsidP="00CE33A8">
      <w:pPr>
        <w:ind w:left="7350" w:hangingChars="3500" w:hanging="7350"/>
        <w:jc w:val="left"/>
      </w:pPr>
      <w:r>
        <w:t>5.</w:t>
      </w:r>
      <w:r w:rsidRPr="0012769F">
        <w:rPr>
          <w:rFonts w:hint="eastAsia"/>
        </w:rPr>
        <w:t>依据杜邦分析原理</w:t>
      </w:r>
      <w:r w:rsidRPr="0012769F">
        <w:rPr>
          <w:rFonts w:hint="eastAsia"/>
        </w:rPr>
        <w:t>,</w:t>
      </w:r>
      <w:r w:rsidRPr="0012769F">
        <w:rPr>
          <w:rFonts w:hint="eastAsia"/>
        </w:rPr>
        <w:t>在其他因素不变的情况下</w:t>
      </w:r>
      <w:r w:rsidRPr="0012769F">
        <w:rPr>
          <w:rFonts w:hint="eastAsia"/>
        </w:rPr>
        <w:t>,</w:t>
      </w:r>
      <w:r w:rsidRPr="0012769F">
        <w:rPr>
          <w:rFonts w:hint="eastAsia"/>
        </w:rPr>
        <w:t>提高权益剩数</w:t>
      </w:r>
      <w:r w:rsidRPr="0012769F">
        <w:rPr>
          <w:rFonts w:hint="eastAsia"/>
        </w:rPr>
        <w:t>,</w:t>
      </w:r>
      <w:r w:rsidRPr="0012769F">
        <w:rPr>
          <w:rFonts w:hint="eastAsia"/>
        </w:rPr>
        <w:t>将提高净资产收益率。（）</w:t>
      </w:r>
    </w:p>
    <w:p w:rsidR="00CE33A8" w:rsidRPr="0012769F" w:rsidRDefault="00CE33A8" w:rsidP="00CE33A8">
      <w:pPr>
        <w:pStyle w:val="a3"/>
        <w:shd w:val="clear" w:color="auto" w:fill="FFFFFF"/>
        <w:spacing w:before="0" w:beforeAutospacing="0" w:after="0" w:afterAutospacing="0"/>
        <w:rPr>
          <w:rFonts w:ascii="Times New Roman" w:hAnsi="Times New Roman" w:cs="Times New Roman"/>
          <w:kern w:val="2"/>
          <w:sz w:val="21"/>
        </w:rPr>
      </w:pPr>
      <w:r>
        <w:rPr>
          <w:rFonts w:ascii="Times New Roman" w:hAnsi="Times New Roman" w:cs="Times New Roman"/>
          <w:kern w:val="2"/>
          <w:sz w:val="21"/>
        </w:rPr>
        <w:t>6.</w:t>
      </w:r>
      <w:r w:rsidRPr="0012769F">
        <w:rPr>
          <w:rFonts w:ascii="Times New Roman" w:hAnsi="Times New Roman" w:cs="Times New Roman"/>
          <w:kern w:val="2"/>
          <w:sz w:val="21"/>
        </w:rPr>
        <w:t>总资产增长率指标越高</w:t>
      </w:r>
      <w:r w:rsidRPr="0012769F">
        <w:rPr>
          <w:rFonts w:ascii="Times New Roman" w:hAnsi="Times New Roman" w:cs="Times New Roman"/>
          <w:kern w:val="2"/>
          <w:sz w:val="21"/>
        </w:rPr>
        <w:t>,</w:t>
      </w:r>
      <w:r w:rsidRPr="0012769F">
        <w:rPr>
          <w:rFonts w:ascii="Times New Roman" w:hAnsi="Times New Roman" w:cs="Times New Roman"/>
          <w:kern w:val="2"/>
          <w:sz w:val="21"/>
        </w:rPr>
        <w:t>表明企业一个经营周期内资产经营规模扩张的速度越快</w:t>
      </w:r>
      <w:r w:rsidRPr="0012769F">
        <w:rPr>
          <w:rFonts w:ascii="Times New Roman" w:hAnsi="Times New Roman" w:cs="Times New Roman"/>
          <w:kern w:val="2"/>
          <w:sz w:val="21"/>
        </w:rPr>
        <w:t>,</w:t>
      </w:r>
      <w:r w:rsidRPr="0012769F">
        <w:rPr>
          <w:rFonts w:ascii="Times New Roman" w:hAnsi="Times New Roman" w:cs="Times New Roman"/>
          <w:kern w:val="2"/>
          <w:sz w:val="21"/>
        </w:rPr>
        <w:t>企业发展后劲也就越大</w:t>
      </w:r>
      <w:r>
        <w:rPr>
          <w:rFonts w:ascii="Times New Roman" w:hAnsi="Times New Roman" w:cs="Times New Roman" w:hint="eastAsia"/>
          <w:kern w:val="2"/>
          <w:sz w:val="21"/>
        </w:rPr>
        <w:t>。</w:t>
      </w:r>
      <w:r w:rsidRPr="0012769F">
        <w:rPr>
          <w:rFonts w:ascii="Times New Roman" w:hAnsi="Times New Roman" w:cs="Times New Roman"/>
          <w:kern w:val="2"/>
          <w:sz w:val="21"/>
        </w:rPr>
        <w:t>（　）</w:t>
      </w:r>
    </w:p>
    <w:p w:rsidR="00CE33A8" w:rsidRPr="0012769F" w:rsidRDefault="00CE33A8" w:rsidP="00CE33A8">
      <w:r>
        <w:t>7.</w:t>
      </w:r>
      <w:r w:rsidRPr="0012769F">
        <w:rPr>
          <w:rFonts w:hint="eastAsia"/>
        </w:rPr>
        <w:t>一般情况下，长期资产是偿还长期债务的资产保障。（）</w:t>
      </w:r>
    </w:p>
    <w:p w:rsidR="00CE33A8" w:rsidRPr="0012769F" w:rsidRDefault="00CE33A8" w:rsidP="00CE33A8">
      <w:pPr>
        <w:pStyle w:val="a3"/>
        <w:shd w:val="clear" w:color="auto" w:fill="FFFFFF"/>
        <w:spacing w:before="0" w:beforeAutospacing="0" w:after="0" w:afterAutospacing="0"/>
        <w:rPr>
          <w:rFonts w:ascii="Times New Roman" w:hAnsi="Times New Roman" w:cs="Times New Roman"/>
          <w:kern w:val="2"/>
          <w:sz w:val="21"/>
        </w:rPr>
      </w:pPr>
      <w:r w:rsidRPr="0012769F">
        <w:rPr>
          <w:rFonts w:ascii="Times New Roman" w:hAnsi="Times New Roman" w:cs="Times New Roman" w:hint="eastAsia"/>
          <w:kern w:val="2"/>
          <w:sz w:val="21"/>
        </w:rPr>
        <w:t>8</w:t>
      </w:r>
      <w:r>
        <w:rPr>
          <w:rFonts w:ascii="Times New Roman" w:hAnsi="Times New Roman" w:cs="Times New Roman" w:hint="eastAsia"/>
          <w:kern w:val="2"/>
          <w:sz w:val="21"/>
        </w:rPr>
        <w:t>.</w:t>
      </w:r>
      <w:r w:rsidRPr="0012769F">
        <w:rPr>
          <w:rFonts w:ascii="Times New Roman" w:hAnsi="Times New Roman" w:cs="Times New Roman" w:hint="eastAsia"/>
          <w:kern w:val="2"/>
          <w:sz w:val="21"/>
        </w:rPr>
        <w:t>以成本为基础的存货周转率可以说明存货的盈利能力。（）</w:t>
      </w:r>
    </w:p>
    <w:p w:rsidR="00CE33A8" w:rsidRPr="0012769F" w:rsidRDefault="00CE33A8" w:rsidP="00CE33A8">
      <w:r>
        <w:t>9.</w:t>
      </w:r>
      <w:r w:rsidRPr="0012769F">
        <w:t>一般来讲，企业获利能力越强，则长期偿债能力越强。（）</w:t>
      </w:r>
    </w:p>
    <w:p w:rsidR="00CE33A8" w:rsidRDefault="00CE33A8" w:rsidP="00CE33A8">
      <w:pPr>
        <w:rPr>
          <w:b/>
        </w:rPr>
      </w:pPr>
      <w:r>
        <w:t>10.</w:t>
      </w:r>
      <w:r w:rsidRPr="0012769F">
        <w:t>产权比率就是负债总额与所有者权益总额的比值</w:t>
      </w:r>
      <w:r>
        <w:rPr>
          <w:rFonts w:hint="eastAsia"/>
        </w:rPr>
        <w:t>。</w:t>
      </w:r>
      <w:r w:rsidRPr="007E577C">
        <w:rPr>
          <w:rFonts w:ascii="宋体" w:hAnsi="宋体"/>
        </w:rPr>
        <w:t>()</w:t>
      </w:r>
      <w:r w:rsidRPr="0012769F">
        <w:br/>
      </w:r>
      <w:r w:rsidR="000F63FF">
        <w:rPr>
          <w:rFonts w:hint="eastAsia"/>
          <w:b/>
        </w:rPr>
        <w:t>四</w:t>
      </w:r>
      <w:r w:rsidRPr="00CE33A8">
        <w:rPr>
          <w:rFonts w:hint="eastAsia"/>
          <w:b/>
        </w:rPr>
        <w:t>、简述题（共</w:t>
      </w:r>
      <w:r w:rsidRPr="00CE33A8">
        <w:rPr>
          <w:rFonts w:hint="eastAsia"/>
          <w:b/>
        </w:rPr>
        <w:t>2</w:t>
      </w:r>
      <w:r w:rsidRPr="00CE33A8">
        <w:rPr>
          <w:rFonts w:hint="eastAsia"/>
          <w:b/>
        </w:rPr>
        <w:t>小题，每小题</w:t>
      </w:r>
      <w:r>
        <w:rPr>
          <w:b/>
        </w:rPr>
        <w:t>10</w:t>
      </w:r>
      <w:r w:rsidRPr="00CE33A8">
        <w:rPr>
          <w:rFonts w:hint="eastAsia"/>
          <w:b/>
        </w:rPr>
        <w:t>分，计</w:t>
      </w:r>
      <w:r>
        <w:rPr>
          <w:b/>
        </w:rPr>
        <w:t>20</w:t>
      </w:r>
      <w:r w:rsidRPr="00CE33A8">
        <w:rPr>
          <w:rFonts w:hint="eastAsia"/>
          <w:b/>
        </w:rPr>
        <w:t>分）</w:t>
      </w:r>
    </w:p>
    <w:p w:rsidR="00B12A11" w:rsidRPr="00B12A11" w:rsidRDefault="00B12A11" w:rsidP="00B12A11">
      <w:pPr>
        <w:rPr>
          <w:szCs w:val="20"/>
        </w:rPr>
      </w:pPr>
      <w:r>
        <w:rPr>
          <w:rFonts w:hint="eastAsia"/>
          <w:szCs w:val="20"/>
        </w:rPr>
        <w:t>1.</w:t>
      </w:r>
      <w:r w:rsidRPr="00B12A11">
        <w:rPr>
          <w:rFonts w:hint="eastAsia"/>
          <w:szCs w:val="20"/>
        </w:rPr>
        <w:t>简述杜邦财务分析体系的优点和局限性。</w:t>
      </w:r>
    </w:p>
    <w:p w:rsidR="00B12A11" w:rsidRPr="00B12A11" w:rsidRDefault="00B12A11" w:rsidP="00B12A11">
      <w:r w:rsidRPr="00B12A11">
        <w:rPr>
          <w:rFonts w:hint="eastAsia"/>
        </w:rPr>
        <w:t>2.</w:t>
      </w:r>
      <w:r w:rsidRPr="00B12A11">
        <w:rPr>
          <w:rFonts w:hint="eastAsia"/>
        </w:rPr>
        <w:t>简述短期偿债能力和长期偿债能力的关系。</w:t>
      </w:r>
    </w:p>
    <w:p w:rsidR="008F59D9" w:rsidRDefault="000F63FF" w:rsidP="008F59D9">
      <w:pPr>
        <w:spacing w:line="360" w:lineRule="auto"/>
        <w:rPr>
          <w:rFonts w:ascii="宋体" w:hAnsi="宋体"/>
          <w:b/>
          <w:bCs/>
        </w:rPr>
      </w:pPr>
      <w:r>
        <w:rPr>
          <w:rFonts w:hint="eastAsia"/>
          <w:b/>
        </w:rPr>
        <w:t>五</w:t>
      </w:r>
      <w:r w:rsidR="008F59D9">
        <w:rPr>
          <w:rFonts w:hint="eastAsia"/>
          <w:b/>
        </w:rPr>
        <w:t>、计算题（共</w:t>
      </w:r>
      <w:r w:rsidR="006679DC">
        <w:rPr>
          <w:b/>
        </w:rPr>
        <w:t>4</w:t>
      </w:r>
      <w:r w:rsidR="008F59D9">
        <w:rPr>
          <w:rFonts w:hint="eastAsia"/>
          <w:b/>
        </w:rPr>
        <w:t>小题，每题</w:t>
      </w:r>
      <w:r w:rsidR="008F59D9">
        <w:rPr>
          <w:b/>
        </w:rPr>
        <w:t>10</w:t>
      </w:r>
      <w:r w:rsidR="008F59D9">
        <w:rPr>
          <w:rFonts w:hint="eastAsia"/>
          <w:b/>
        </w:rPr>
        <w:t>分，计</w:t>
      </w:r>
      <w:r w:rsidR="006679DC">
        <w:rPr>
          <w:b/>
        </w:rPr>
        <w:t>40</w:t>
      </w:r>
      <w:r w:rsidR="008F59D9">
        <w:rPr>
          <w:rFonts w:hint="eastAsia"/>
          <w:b/>
        </w:rPr>
        <w:t>分。要求写出详细计算过程，保留两位小数。）</w:t>
      </w:r>
    </w:p>
    <w:p w:rsidR="008F59D9" w:rsidRPr="007E577C" w:rsidRDefault="0048286A" w:rsidP="008F59D9">
      <w:pPr>
        <w:rPr>
          <w:rFonts w:ascii="宋体" w:hAnsi="宋体"/>
          <w:szCs w:val="21"/>
        </w:rPr>
      </w:pPr>
      <w:r w:rsidRPr="007E577C">
        <w:rPr>
          <w:rFonts w:ascii="宋体" w:hAnsi="宋体"/>
          <w:szCs w:val="21"/>
        </w:rPr>
        <w:lastRenderedPageBreak/>
        <w:t>1</w:t>
      </w:r>
      <w:r w:rsidR="008F59D9" w:rsidRPr="007E577C">
        <w:rPr>
          <w:rFonts w:ascii="宋体" w:hAnsi="宋体" w:hint="eastAsia"/>
          <w:szCs w:val="21"/>
        </w:rPr>
        <w:t>．某企业全部资产总额为6000万元，流动资产占全部资产的40％，其中存货占流动资产的一半。流动负债占流动资产的30％。请分别计算发生以下交易后的营运资本、流动比率、速动比率。</w:t>
      </w:r>
    </w:p>
    <w:p w:rsidR="008F59D9" w:rsidRPr="007E577C" w:rsidRDefault="008F59D9" w:rsidP="008F59D9">
      <w:pPr>
        <w:rPr>
          <w:rFonts w:ascii="宋体" w:hAnsi="宋体"/>
          <w:szCs w:val="21"/>
        </w:rPr>
      </w:pPr>
      <w:r w:rsidRPr="007E577C">
        <w:rPr>
          <w:rFonts w:ascii="宋体" w:hAnsi="宋体" w:hint="eastAsia"/>
          <w:szCs w:val="21"/>
        </w:rPr>
        <w:t>（1）购买材料，用银行存款支付4万元，其余6万元为赊购；</w:t>
      </w:r>
    </w:p>
    <w:p w:rsidR="008F59D9" w:rsidRPr="007E577C" w:rsidRDefault="008F59D9" w:rsidP="008F59D9">
      <w:pPr>
        <w:rPr>
          <w:rFonts w:ascii="宋体" w:hAnsi="宋体"/>
          <w:szCs w:val="21"/>
        </w:rPr>
      </w:pPr>
      <w:r w:rsidRPr="007E577C">
        <w:rPr>
          <w:rFonts w:ascii="宋体" w:hAnsi="宋体" w:hint="eastAsia"/>
          <w:szCs w:val="21"/>
        </w:rPr>
        <w:t>（2）购置机器设备价值60万元，以银行存款支付40万元，余款以产成品抵消；</w:t>
      </w:r>
    </w:p>
    <w:p w:rsidR="008F59D9" w:rsidRPr="007E577C" w:rsidRDefault="008F59D9" w:rsidP="008F59D9">
      <w:pPr>
        <w:rPr>
          <w:rFonts w:ascii="宋体" w:hAnsi="宋体"/>
          <w:szCs w:val="21"/>
        </w:rPr>
      </w:pPr>
      <w:r w:rsidRPr="007E577C">
        <w:rPr>
          <w:rFonts w:ascii="宋体" w:hAnsi="宋体" w:hint="eastAsia"/>
          <w:szCs w:val="21"/>
        </w:rPr>
        <w:t>（3）部分应收</w:t>
      </w:r>
      <w:r w:rsidR="007E577C">
        <w:rPr>
          <w:rFonts w:ascii="宋体" w:hAnsi="宋体" w:hint="eastAsia"/>
          <w:szCs w:val="21"/>
        </w:rPr>
        <w:t>账款</w:t>
      </w:r>
      <w:r w:rsidRPr="007E577C">
        <w:rPr>
          <w:rFonts w:ascii="宋体" w:hAnsi="宋体" w:hint="eastAsia"/>
          <w:szCs w:val="21"/>
        </w:rPr>
        <w:t>确认为坏</w:t>
      </w:r>
      <w:r w:rsidR="007E577C">
        <w:rPr>
          <w:rFonts w:ascii="宋体" w:hAnsi="宋体" w:hint="eastAsia"/>
          <w:szCs w:val="21"/>
        </w:rPr>
        <w:t>账</w:t>
      </w:r>
      <w:r w:rsidRPr="007E577C">
        <w:rPr>
          <w:rFonts w:ascii="宋体" w:hAnsi="宋体" w:hint="eastAsia"/>
          <w:szCs w:val="21"/>
        </w:rPr>
        <w:t>，金额28万元。同时借入短期借款80万元。</w:t>
      </w:r>
    </w:p>
    <w:p w:rsidR="008F59D9" w:rsidRPr="007E577C" w:rsidRDefault="008F59D9" w:rsidP="000F63FF">
      <w:pPr>
        <w:rPr>
          <w:rFonts w:ascii="宋体" w:hAnsi="宋体"/>
          <w:szCs w:val="21"/>
        </w:rPr>
      </w:pPr>
    </w:p>
    <w:p w:rsidR="008F59D9" w:rsidRPr="007E577C" w:rsidRDefault="0048286A" w:rsidP="008F59D9">
      <w:pPr>
        <w:pStyle w:val="a7"/>
        <w:ind w:firstLine="0"/>
        <w:rPr>
          <w:rFonts w:hAnsi="宋体"/>
          <w:color w:val="auto"/>
          <w:szCs w:val="21"/>
        </w:rPr>
      </w:pPr>
      <w:r w:rsidRPr="007E577C">
        <w:rPr>
          <w:rFonts w:hAnsi="宋体"/>
          <w:color w:val="auto"/>
          <w:szCs w:val="21"/>
        </w:rPr>
        <w:t>2</w:t>
      </w:r>
      <w:r w:rsidR="008F59D9" w:rsidRPr="007E577C">
        <w:rPr>
          <w:rFonts w:hAnsi="宋体" w:hint="eastAsia"/>
          <w:color w:val="auto"/>
          <w:szCs w:val="21"/>
        </w:rPr>
        <w:t>．资料：已知某企业</w:t>
      </w:r>
      <w:r w:rsidR="008F59D9" w:rsidRPr="007E577C">
        <w:rPr>
          <w:rFonts w:hAnsi="宋体"/>
          <w:color w:val="auto"/>
          <w:szCs w:val="21"/>
        </w:rPr>
        <w:t>20</w:t>
      </w:r>
      <w:r w:rsidRPr="007E577C">
        <w:rPr>
          <w:rFonts w:hAnsi="宋体"/>
          <w:color w:val="auto"/>
          <w:szCs w:val="21"/>
        </w:rPr>
        <w:t>12</w:t>
      </w:r>
      <w:r w:rsidR="008F59D9" w:rsidRPr="007E577C">
        <w:rPr>
          <w:rFonts w:hAnsi="宋体" w:hint="eastAsia"/>
          <w:color w:val="auto"/>
          <w:szCs w:val="21"/>
        </w:rPr>
        <w:t>年、</w:t>
      </w:r>
      <w:r w:rsidR="008F59D9" w:rsidRPr="007E577C">
        <w:rPr>
          <w:rFonts w:hAnsi="宋体"/>
          <w:color w:val="auto"/>
          <w:szCs w:val="21"/>
        </w:rPr>
        <w:t>20</w:t>
      </w:r>
      <w:r w:rsidRPr="007E577C">
        <w:rPr>
          <w:rFonts w:hAnsi="宋体"/>
          <w:color w:val="auto"/>
          <w:szCs w:val="21"/>
        </w:rPr>
        <w:t>13</w:t>
      </w:r>
      <w:r w:rsidR="008F59D9" w:rsidRPr="007E577C">
        <w:rPr>
          <w:rFonts w:hAnsi="宋体" w:hint="eastAsia"/>
          <w:color w:val="auto"/>
          <w:szCs w:val="21"/>
        </w:rPr>
        <w:t>年有关资料如下表：（金额单位：万元）</w:t>
      </w:r>
    </w:p>
    <w:tbl>
      <w:tblPr>
        <w:tblW w:w="0" w:type="auto"/>
        <w:tblInd w:w="796" w:type="dxa"/>
        <w:tblBorders>
          <w:top w:val="single" w:sz="4" w:space="0" w:color="auto"/>
          <w:left w:val="single" w:sz="4" w:space="0" w:color="auto"/>
          <w:bottom w:val="single" w:sz="4" w:space="0" w:color="auto"/>
          <w:right w:val="single" w:sz="4" w:space="0" w:color="auto"/>
        </w:tblBorders>
        <w:tblLayout w:type="fixed"/>
        <w:tblLook w:val="0000"/>
      </w:tblPr>
      <w:tblGrid>
        <w:gridCol w:w="2823"/>
        <w:gridCol w:w="2767"/>
        <w:gridCol w:w="2817"/>
      </w:tblGrid>
      <w:tr w:rsidR="008F59D9" w:rsidRPr="007E577C" w:rsidTr="002B5329">
        <w:trPr>
          <w:trHeight w:val="235"/>
        </w:trPr>
        <w:tc>
          <w:tcPr>
            <w:tcW w:w="2823" w:type="dxa"/>
            <w:vAlign w:val="center"/>
          </w:tcPr>
          <w:p w:rsidR="008F59D9" w:rsidRPr="007E577C" w:rsidRDefault="008F59D9" w:rsidP="002B5329">
            <w:pPr>
              <w:pStyle w:val="a5"/>
              <w:jc w:val="center"/>
              <w:rPr>
                <w:rFonts w:hAnsi="宋体"/>
                <w:szCs w:val="21"/>
              </w:rPr>
            </w:pPr>
            <w:r w:rsidRPr="007E577C">
              <w:rPr>
                <w:rFonts w:hAnsi="宋体" w:hint="eastAsia"/>
                <w:szCs w:val="21"/>
              </w:rPr>
              <w:t>项目</w:t>
            </w:r>
          </w:p>
        </w:tc>
        <w:tc>
          <w:tcPr>
            <w:tcW w:w="2767" w:type="dxa"/>
            <w:vAlign w:val="center"/>
          </w:tcPr>
          <w:p w:rsidR="008F59D9" w:rsidRPr="007E577C" w:rsidRDefault="008F59D9" w:rsidP="0048286A">
            <w:pPr>
              <w:pStyle w:val="a5"/>
              <w:jc w:val="center"/>
              <w:rPr>
                <w:rFonts w:hAnsi="宋体"/>
                <w:szCs w:val="21"/>
              </w:rPr>
            </w:pPr>
            <w:r w:rsidRPr="007E577C">
              <w:rPr>
                <w:rFonts w:hAnsi="宋体"/>
                <w:szCs w:val="21"/>
              </w:rPr>
              <w:t>20</w:t>
            </w:r>
            <w:r w:rsidR="0048286A" w:rsidRPr="007E577C">
              <w:rPr>
                <w:rFonts w:hAnsi="宋体"/>
                <w:szCs w:val="21"/>
              </w:rPr>
              <w:t>12</w:t>
            </w:r>
            <w:r w:rsidRPr="007E577C">
              <w:rPr>
                <w:rFonts w:hAnsi="宋体" w:hint="eastAsia"/>
                <w:szCs w:val="21"/>
              </w:rPr>
              <w:t>年</w:t>
            </w:r>
          </w:p>
        </w:tc>
        <w:tc>
          <w:tcPr>
            <w:tcW w:w="2817" w:type="dxa"/>
            <w:vAlign w:val="center"/>
          </w:tcPr>
          <w:p w:rsidR="008F59D9" w:rsidRPr="007E577C" w:rsidRDefault="008F59D9" w:rsidP="0048286A">
            <w:pPr>
              <w:pStyle w:val="a5"/>
              <w:jc w:val="center"/>
              <w:rPr>
                <w:rFonts w:hAnsi="宋体"/>
                <w:szCs w:val="21"/>
              </w:rPr>
            </w:pPr>
            <w:r w:rsidRPr="007E577C">
              <w:rPr>
                <w:rFonts w:hAnsi="宋体"/>
                <w:szCs w:val="21"/>
              </w:rPr>
              <w:t>20</w:t>
            </w:r>
            <w:r w:rsidR="0048286A" w:rsidRPr="007E577C">
              <w:rPr>
                <w:rFonts w:hAnsi="宋体"/>
                <w:szCs w:val="21"/>
              </w:rPr>
              <w:t>13</w:t>
            </w:r>
            <w:r w:rsidRPr="007E577C">
              <w:rPr>
                <w:rFonts w:hAnsi="宋体" w:hint="eastAsia"/>
                <w:szCs w:val="21"/>
              </w:rPr>
              <w:t>年</w:t>
            </w:r>
          </w:p>
        </w:tc>
      </w:tr>
      <w:tr w:rsidR="008F59D9" w:rsidRPr="007E577C" w:rsidTr="002B5329">
        <w:trPr>
          <w:trHeight w:val="247"/>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销售收入</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280</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350</w:t>
            </w:r>
          </w:p>
        </w:tc>
      </w:tr>
      <w:tr w:rsidR="008F59D9" w:rsidRPr="007E577C" w:rsidTr="002B5329">
        <w:trPr>
          <w:trHeight w:val="235"/>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其中：赊销收入</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76</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80</w:t>
            </w:r>
          </w:p>
        </w:tc>
      </w:tr>
      <w:tr w:rsidR="008F59D9" w:rsidRPr="007E577C" w:rsidTr="002B5329">
        <w:trPr>
          <w:trHeight w:val="235"/>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全部成本</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235</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288</w:t>
            </w:r>
          </w:p>
        </w:tc>
      </w:tr>
      <w:tr w:rsidR="008F59D9" w:rsidRPr="007E577C" w:rsidTr="002B5329">
        <w:trPr>
          <w:trHeight w:val="247"/>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其中：销售成本</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108</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120</w:t>
            </w:r>
          </w:p>
        </w:tc>
      </w:tr>
      <w:tr w:rsidR="008F59D9" w:rsidRPr="007E577C" w:rsidTr="002B5329">
        <w:trPr>
          <w:trHeight w:val="235"/>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管理费用</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87</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98</w:t>
            </w:r>
          </w:p>
        </w:tc>
      </w:tr>
      <w:tr w:rsidR="008F59D9" w:rsidRPr="007E577C" w:rsidTr="002B5329">
        <w:trPr>
          <w:trHeight w:val="247"/>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财务费用</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29</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55</w:t>
            </w:r>
          </w:p>
        </w:tc>
      </w:tr>
      <w:tr w:rsidR="008F59D9" w:rsidRPr="007E577C" w:rsidTr="002B5329">
        <w:trPr>
          <w:trHeight w:val="235"/>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销售费用</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11</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15</w:t>
            </w:r>
          </w:p>
        </w:tc>
      </w:tr>
      <w:tr w:rsidR="008F59D9" w:rsidRPr="007E577C" w:rsidTr="002B5329">
        <w:trPr>
          <w:trHeight w:val="247"/>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利润总额</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45</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62</w:t>
            </w:r>
          </w:p>
        </w:tc>
      </w:tr>
      <w:tr w:rsidR="008F59D9" w:rsidRPr="007E577C" w:rsidTr="002B5329">
        <w:trPr>
          <w:trHeight w:val="235"/>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所得税</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15</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21</w:t>
            </w:r>
          </w:p>
        </w:tc>
      </w:tr>
      <w:tr w:rsidR="008F59D9" w:rsidRPr="007E577C" w:rsidTr="002B5329">
        <w:trPr>
          <w:trHeight w:val="247"/>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税后净利</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30</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41</w:t>
            </w:r>
          </w:p>
        </w:tc>
      </w:tr>
      <w:tr w:rsidR="008F59D9" w:rsidRPr="007E577C" w:rsidTr="002B5329">
        <w:trPr>
          <w:trHeight w:val="235"/>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资产总额</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128</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198</w:t>
            </w:r>
          </w:p>
        </w:tc>
      </w:tr>
      <w:tr w:rsidR="008F59D9" w:rsidRPr="007E577C" w:rsidTr="002B5329">
        <w:trPr>
          <w:trHeight w:val="247"/>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其中：固定资产</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59</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78</w:t>
            </w:r>
          </w:p>
        </w:tc>
      </w:tr>
      <w:tr w:rsidR="008F59D9" w:rsidRPr="007E577C" w:rsidTr="002B5329">
        <w:trPr>
          <w:trHeight w:val="235"/>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现金</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21</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39</w:t>
            </w:r>
          </w:p>
        </w:tc>
      </w:tr>
      <w:tr w:rsidR="008F59D9" w:rsidRPr="007E577C" w:rsidTr="002B5329">
        <w:trPr>
          <w:trHeight w:val="247"/>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应收账款（平均）</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8</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14</w:t>
            </w:r>
          </w:p>
        </w:tc>
      </w:tr>
      <w:tr w:rsidR="008F59D9" w:rsidRPr="007E577C" w:rsidTr="002B5329">
        <w:trPr>
          <w:trHeight w:val="235"/>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存货</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40</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67</w:t>
            </w:r>
          </w:p>
        </w:tc>
      </w:tr>
      <w:tr w:rsidR="008F59D9" w:rsidRPr="007E577C" w:rsidTr="002B5329">
        <w:trPr>
          <w:trHeight w:val="247"/>
        </w:trPr>
        <w:tc>
          <w:tcPr>
            <w:tcW w:w="2823" w:type="dxa"/>
            <w:vAlign w:val="center"/>
          </w:tcPr>
          <w:p w:rsidR="008F59D9" w:rsidRPr="007E577C" w:rsidRDefault="008F59D9" w:rsidP="002B5329">
            <w:pPr>
              <w:pStyle w:val="a5"/>
              <w:rPr>
                <w:rFonts w:hAnsi="宋体"/>
                <w:szCs w:val="21"/>
              </w:rPr>
            </w:pPr>
            <w:r w:rsidRPr="007E577C">
              <w:rPr>
                <w:rFonts w:hAnsi="宋体" w:hint="eastAsia"/>
                <w:szCs w:val="21"/>
              </w:rPr>
              <w:t>负债总额</w:t>
            </w:r>
          </w:p>
        </w:tc>
        <w:tc>
          <w:tcPr>
            <w:tcW w:w="2767" w:type="dxa"/>
            <w:vAlign w:val="center"/>
          </w:tcPr>
          <w:p w:rsidR="008F59D9" w:rsidRPr="007E577C" w:rsidRDefault="008F59D9" w:rsidP="002B5329">
            <w:pPr>
              <w:pStyle w:val="a5"/>
              <w:ind w:right="445"/>
              <w:jc w:val="right"/>
              <w:rPr>
                <w:rFonts w:hAnsi="宋体"/>
                <w:szCs w:val="21"/>
              </w:rPr>
            </w:pPr>
            <w:r w:rsidRPr="007E577C">
              <w:rPr>
                <w:rFonts w:hAnsi="宋体"/>
                <w:szCs w:val="21"/>
              </w:rPr>
              <w:t>55</w:t>
            </w:r>
          </w:p>
        </w:tc>
        <w:tc>
          <w:tcPr>
            <w:tcW w:w="2817" w:type="dxa"/>
            <w:vAlign w:val="center"/>
          </w:tcPr>
          <w:p w:rsidR="008F59D9" w:rsidRPr="007E577C" w:rsidRDefault="008F59D9" w:rsidP="002B5329">
            <w:pPr>
              <w:pStyle w:val="a5"/>
              <w:ind w:right="445"/>
              <w:jc w:val="right"/>
              <w:rPr>
                <w:rFonts w:hAnsi="宋体"/>
                <w:szCs w:val="21"/>
              </w:rPr>
            </w:pPr>
            <w:r w:rsidRPr="007E577C">
              <w:rPr>
                <w:rFonts w:hAnsi="宋体"/>
                <w:szCs w:val="21"/>
              </w:rPr>
              <w:t>88</w:t>
            </w:r>
          </w:p>
        </w:tc>
      </w:tr>
    </w:tbl>
    <w:p w:rsidR="008F59D9" w:rsidRPr="007E577C" w:rsidRDefault="008F59D9" w:rsidP="008F59D9">
      <w:pPr>
        <w:pStyle w:val="a6"/>
        <w:ind w:firstLine="420"/>
        <w:rPr>
          <w:szCs w:val="21"/>
        </w:rPr>
      </w:pPr>
    </w:p>
    <w:p w:rsidR="008F59D9" w:rsidRPr="007E577C" w:rsidRDefault="008F59D9" w:rsidP="008F59D9">
      <w:pPr>
        <w:ind w:firstLine="420"/>
        <w:rPr>
          <w:rFonts w:ascii="宋体" w:hAnsi="宋体"/>
          <w:szCs w:val="21"/>
        </w:rPr>
      </w:pPr>
      <w:r w:rsidRPr="007E577C">
        <w:rPr>
          <w:rFonts w:ascii="宋体" w:hAnsi="宋体" w:hint="eastAsia"/>
          <w:szCs w:val="21"/>
        </w:rPr>
        <w:t>要求：运用杜邦分析法对该企业的净资产收益率及其增减变动原因分析。</w:t>
      </w:r>
    </w:p>
    <w:p w:rsidR="008F59D9" w:rsidRPr="007E577C" w:rsidRDefault="008F59D9" w:rsidP="0048286A">
      <w:pPr>
        <w:rPr>
          <w:rFonts w:ascii="宋体" w:hAnsi="宋体"/>
          <w:szCs w:val="21"/>
        </w:rPr>
      </w:pPr>
    </w:p>
    <w:p w:rsidR="008F59D9" w:rsidRPr="007E577C" w:rsidRDefault="008F59D9" w:rsidP="008F59D9">
      <w:pPr>
        <w:rPr>
          <w:rFonts w:ascii="宋体" w:hAnsi="宋体"/>
          <w:szCs w:val="21"/>
        </w:rPr>
      </w:pPr>
    </w:p>
    <w:p w:rsidR="008F59D9" w:rsidRPr="007E577C" w:rsidRDefault="0048286A" w:rsidP="008F59D9">
      <w:pPr>
        <w:spacing w:line="300" w:lineRule="auto"/>
        <w:jc w:val="left"/>
        <w:rPr>
          <w:rFonts w:ascii="宋体" w:hAnsi="宋体" w:cs="宋体"/>
          <w:b/>
          <w:szCs w:val="21"/>
        </w:rPr>
      </w:pPr>
      <w:r w:rsidRPr="007E577C">
        <w:rPr>
          <w:rFonts w:ascii="宋体" w:hAnsi="宋体" w:cs="宋体"/>
          <w:szCs w:val="21"/>
        </w:rPr>
        <w:t>3</w:t>
      </w:r>
      <w:r w:rsidR="008F59D9" w:rsidRPr="007E577C">
        <w:rPr>
          <w:rFonts w:ascii="宋体" w:hAnsi="宋体" w:cs="宋体"/>
          <w:szCs w:val="21"/>
        </w:rPr>
        <w:t>. 某商业企业20</w:t>
      </w:r>
      <w:r w:rsidRPr="007E577C">
        <w:rPr>
          <w:rFonts w:ascii="宋体" w:hAnsi="宋体" w:cs="宋体"/>
          <w:szCs w:val="21"/>
        </w:rPr>
        <w:t>14</w:t>
      </w:r>
      <w:r w:rsidR="008F59D9" w:rsidRPr="007E577C">
        <w:rPr>
          <w:rFonts w:ascii="宋体" w:hAnsi="宋体" w:cs="宋体"/>
          <w:szCs w:val="21"/>
        </w:rPr>
        <w:t>年赊销收入净额为4000万元，销售成本为3200万元；年初、年末应收账款余额分别为400万元和800万元；年初、年末存货余额分别为400万元和1200万元；年末速动比率为1.2，年末现金比率为0.7。假定该企业流动资产由速动资产和存货组成，速动资产由应收账款和现金资产组成，一年按360天计算。</w:t>
      </w:r>
    </w:p>
    <w:p w:rsidR="008F59D9" w:rsidRPr="007E577C" w:rsidRDefault="008F59D9" w:rsidP="008F59D9">
      <w:pPr>
        <w:spacing w:line="300" w:lineRule="auto"/>
        <w:jc w:val="left"/>
        <w:rPr>
          <w:rFonts w:ascii="宋体" w:hAnsi="宋体" w:cs="宋体"/>
          <w:szCs w:val="21"/>
        </w:rPr>
      </w:pPr>
      <w:r w:rsidRPr="007E577C">
        <w:rPr>
          <w:rFonts w:ascii="宋体" w:hAnsi="宋体" w:cs="宋体"/>
          <w:szCs w:val="21"/>
        </w:rPr>
        <w:t>要求：（1）计算20</w:t>
      </w:r>
      <w:r w:rsidR="0048286A" w:rsidRPr="007E577C">
        <w:rPr>
          <w:rFonts w:ascii="宋体" w:hAnsi="宋体" w:cs="宋体"/>
          <w:szCs w:val="21"/>
        </w:rPr>
        <w:t>14</w:t>
      </w:r>
      <w:r w:rsidRPr="007E577C">
        <w:rPr>
          <w:rFonts w:ascii="宋体" w:hAnsi="宋体" w:cs="宋体"/>
          <w:szCs w:val="21"/>
        </w:rPr>
        <w:t>年应收账款周转天数。</w:t>
      </w:r>
    </w:p>
    <w:p w:rsidR="008F59D9" w:rsidRPr="007E577C" w:rsidRDefault="008F59D9" w:rsidP="008F59D9">
      <w:pPr>
        <w:spacing w:line="300" w:lineRule="auto"/>
        <w:jc w:val="left"/>
        <w:rPr>
          <w:rFonts w:ascii="宋体" w:hAnsi="宋体" w:cs="宋体"/>
          <w:szCs w:val="21"/>
        </w:rPr>
      </w:pPr>
      <w:r w:rsidRPr="007E577C">
        <w:rPr>
          <w:rFonts w:ascii="宋体" w:hAnsi="宋体" w:cs="宋体"/>
          <w:szCs w:val="21"/>
        </w:rPr>
        <w:t xml:space="preserve">　　 （2）计算20</w:t>
      </w:r>
      <w:r w:rsidR="0048286A" w:rsidRPr="007E577C">
        <w:rPr>
          <w:rFonts w:ascii="宋体" w:hAnsi="宋体" w:cs="宋体"/>
          <w:szCs w:val="21"/>
        </w:rPr>
        <w:t>14</w:t>
      </w:r>
      <w:r w:rsidRPr="007E577C">
        <w:rPr>
          <w:rFonts w:ascii="宋体" w:hAnsi="宋体" w:cs="宋体"/>
          <w:szCs w:val="21"/>
        </w:rPr>
        <w:t>年存货周转天数。</w:t>
      </w:r>
    </w:p>
    <w:p w:rsidR="008F59D9" w:rsidRPr="007E577C" w:rsidRDefault="008F59D9" w:rsidP="008F59D9">
      <w:pPr>
        <w:spacing w:line="300" w:lineRule="auto"/>
        <w:jc w:val="left"/>
        <w:rPr>
          <w:rFonts w:ascii="宋体" w:hAnsi="宋体" w:cs="宋体"/>
          <w:szCs w:val="21"/>
        </w:rPr>
      </w:pPr>
      <w:r w:rsidRPr="007E577C">
        <w:rPr>
          <w:rFonts w:ascii="宋体" w:hAnsi="宋体" w:cs="宋体"/>
          <w:szCs w:val="21"/>
        </w:rPr>
        <w:t xml:space="preserve">　　（3）计算20</w:t>
      </w:r>
      <w:r w:rsidR="0048286A" w:rsidRPr="007E577C">
        <w:rPr>
          <w:rFonts w:ascii="宋体" w:hAnsi="宋体" w:cs="宋体"/>
          <w:szCs w:val="21"/>
        </w:rPr>
        <w:t>14</w:t>
      </w:r>
      <w:r w:rsidRPr="007E577C">
        <w:rPr>
          <w:rFonts w:ascii="宋体" w:hAnsi="宋体" w:cs="宋体"/>
          <w:szCs w:val="21"/>
        </w:rPr>
        <w:t xml:space="preserve">年年末流动负债余额和速动资产余额。　　</w:t>
      </w:r>
    </w:p>
    <w:p w:rsidR="008F59D9" w:rsidRDefault="008F59D9" w:rsidP="000D57E9">
      <w:pPr>
        <w:spacing w:line="300" w:lineRule="auto"/>
        <w:ind w:firstLineChars="250" w:firstLine="525"/>
        <w:jc w:val="left"/>
        <w:rPr>
          <w:rFonts w:hAnsi="宋体" w:cs="宋体"/>
          <w:sz w:val="18"/>
          <w:szCs w:val="21"/>
        </w:rPr>
      </w:pPr>
      <w:r w:rsidRPr="007E577C">
        <w:rPr>
          <w:rFonts w:ascii="宋体" w:hAnsi="宋体" w:cs="宋体"/>
          <w:szCs w:val="21"/>
        </w:rPr>
        <w:t>（4）计算20</w:t>
      </w:r>
      <w:r w:rsidR="0048286A" w:rsidRPr="007E577C">
        <w:rPr>
          <w:rFonts w:ascii="宋体" w:hAnsi="宋体" w:cs="宋体"/>
          <w:szCs w:val="21"/>
        </w:rPr>
        <w:t>14</w:t>
      </w:r>
      <w:r w:rsidRPr="007E577C">
        <w:rPr>
          <w:rFonts w:ascii="宋体" w:hAnsi="宋体" w:cs="宋体"/>
          <w:szCs w:val="21"/>
        </w:rPr>
        <w:t>年年末流动比率。</w:t>
      </w:r>
    </w:p>
    <w:p w:rsidR="007951E3" w:rsidRPr="007951E3" w:rsidRDefault="007951E3" w:rsidP="007951E3">
      <w:pPr>
        <w:snapToGrid w:val="0"/>
        <w:spacing w:line="180" w:lineRule="atLeast"/>
        <w:rPr>
          <w:szCs w:val="21"/>
        </w:rPr>
      </w:pPr>
      <w:r>
        <w:t>4</w:t>
      </w:r>
      <w:r w:rsidRPr="007951E3">
        <w:t>.</w:t>
      </w:r>
      <w:r w:rsidRPr="007951E3">
        <w:rPr>
          <w:rFonts w:hint="eastAsia"/>
        </w:rPr>
        <w:t>已知：甲、乙、丙三个企业的资本总额相等，均为</w:t>
      </w:r>
      <w:r w:rsidRPr="007951E3">
        <w:t>4000</w:t>
      </w:r>
      <w:r w:rsidRPr="007951E3">
        <w:rPr>
          <w:rFonts w:hint="eastAsia"/>
        </w:rPr>
        <w:t>万元，息税前利润也都相等，均为</w:t>
      </w:r>
      <w:r w:rsidRPr="007951E3">
        <w:t>500</w:t>
      </w:r>
      <w:r w:rsidRPr="007951E3">
        <w:rPr>
          <w:rFonts w:hint="eastAsia"/>
        </w:rPr>
        <w:t>万元。负债平均利息率</w:t>
      </w:r>
      <w:r w:rsidRPr="007951E3">
        <w:t>6</w:t>
      </w:r>
      <w:r w:rsidRPr="007951E3">
        <w:rPr>
          <w:rFonts w:hint="eastAsia"/>
        </w:rPr>
        <w:t>％。但三个企业的资本结构不同，其具体组成如下：</w:t>
      </w:r>
      <w:r w:rsidRPr="007951E3">
        <w:br/>
      </w:r>
      <w:r w:rsidRPr="007951E3">
        <w:rPr>
          <w:rFonts w:hint="eastAsia"/>
        </w:rPr>
        <w:t>金额单位：万元</w:t>
      </w:r>
    </w:p>
    <w:tbl>
      <w:tblPr>
        <w:tblW w:w="0" w:type="auto"/>
        <w:jc w:val="center"/>
        <w:tblLayout w:type="fixed"/>
        <w:tblCellMar>
          <w:left w:w="0" w:type="dxa"/>
          <w:right w:w="0" w:type="dxa"/>
        </w:tblCellMar>
        <w:tblLook w:val="04A0"/>
      </w:tblPr>
      <w:tblGrid>
        <w:gridCol w:w="1866"/>
        <w:gridCol w:w="1618"/>
        <w:gridCol w:w="1633"/>
        <w:gridCol w:w="1633"/>
      </w:tblGrid>
      <w:tr w:rsidR="007951E3" w:rsidRPr="007951E3" w:rsidTr="007951E3">
        <w:trPr>
          <w:trHeight w:val="270"/>
          <w:jc w:val="center"/>
        </w:trPr>
        <w:tc>
          <w:tcPr>
            <w:tcW w:w="1866" w:type="dxa"/>
            <w:tcBorders>
              <w:top w:val="single" w:sz="8" w:space="0" w:color="auto"/>
              <w:left w:val="single" w:sz="8" w:space="0" w:color="auto"/>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rFonts w:hint="eastAsia"/>
                <w:color w:val="000000"/>
                <w:szCs w:val="21"/>
              </w:rPr>
              <w:t>项</w:t>
            </w:r>
            <w:r w:rsidRPr="007951E3">
              <w:rPr>
                <w:color w:val="000000"/>
                <w:szCs w:val="21"/>
              </w:rPr>
              <w:t xml:space="preserve">    </w:t>
            </w:r>
            <w:r w:rsidRPr="007951E3">
              <w:rPr>
                <w:rFonts w:hint="eastAsia"/>
                <w:color w:val="000000"/>
                <w:szCs w:val="21"/>
              </w:rPr>
              <w:t>目</w:t>
            </w:r>
          </w:p>
        </w:tc>
        <w:tc>
          <w:tcPr>
            <w:tcW w:w="1618" w:type="dxa"/>
            <w:tcBorders>
              <w:top w:val="single" w:sz="8" w:space="0" w:color="auto"/>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rFonts w:hint="eastAsia"/>
                <w:color w:val="000000"/>
                <w:szCs w:val="21"/>
              </w:rPr>
              <w:t>甲公司</w:t>
            </w:r>
          </w:p>
        </w:tc>
        <w:tc>
          <w:tcPr>
            <w:tcW w:w="1633" w:type="dxa"/>
            <w:tcBorders>
              <w:top w:val="single" w:sz="8" w:space="0" w:color="auto"/>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rFonts w:hint="eastAsia"/>
                <w:color w:val="000000"/>
                <w:szCs w:val="21"/>
              </w:rPr>
              <w:t>乙公司</w:t>
            </w:r>
          </w:p>
        </w:tc>
        <w:tc>
          <w:tcPr>
            <w:tcW w:w="1633" w:type="dxa"/>
            <w:tcBorders>
              <w:top w:val="single" w:sz="8" w:space="0" w:color="auto"/>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rFonts w:hint="eastAsia"/>
                <w:color w:val="000000"/>
                <w:szCs w:val="21"/>
              </w:rPr>
              <w:t>丙公司</w:t>
            </w:r>
          </w:p>
        </w:tc>
      </w:tr>
      <w:tr w:rsidR="007951E3" w:rsidRPr="007951E3" w:rsidTr="007951E3">
        <w:trPr>
          <w:trHeight w:val="285"/>
          <w:jc w:val="center"/>
        </w:trPr>
        <w:tc>
          <w:tcPr>
            <w:tcW w:w="1866" w:type="dxa"/>
            <w:tcBorders>
              <w:top w:val="nil"/>
              <w:left w:val="single" w:sz="8" w:space="0" w:color="auto"/>
              <w:bottom w:val="single" w:sz="8" w:space="0" w:color="auto"/>
              <w:right w:val="single" w:sz="8" w:space="0" w:color="auto"/>
            </w:tcBorders>
            <w:vAlign w:val="center"/>
            <w:hideMark/>
          </w:tcPr>
          <w:p w:rsidR="007951E3" w:rsidRPr="007951E3" w:rsidRDefault="007951E3" w:rsidP="007951E3">
            <w:pPr>
              <w:spacing w:before="100" w:after="100" w:line="180" w:lineRule="atLeast"/>
              <w:rPr>
                <w:rFonts w:ascii="宋体" w:hAnsi="宋体"/>
                <w:color w:val="000000"/>
                <w:szCs w:val="21"/>
              </w:rPr>
            </w:pPr>
            <w:r w:rsidRPr="007951E3">
              <w:rPr>
                <w:rFonts w:hint="eastAsia"/>
                <w:color w:val="000000"/>
                <w:szCs w:val="21"/>
              </w:rPr>
              <w:lastRenderedPageBreak/>
              <w:t>总资本</w:t>
            </w:r>
          </w:p>
        </w:tc>
        <w:tc>
          <w:tcPr>
            <w:tcW w:w="1618" w:type="dxa"/>
            <w:tcBorders>
              <w:top w:val="nil"/>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color w:val="000000"/>
                <w:szCs w:val="21"/>
              </w:rPr>
              <w:t>4000</w:t>
            </w:r>
          </w:p>
        </w:tc>
        <w:tc>
          <w:tcPr>
            <w:tcW w:w="1633" w:type="dxa"/>
            <w:tcBorders>
              <w:top w:val="nil"/>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color w:val="000000"/>
                <w:szCs w:val="21"/>
              </w:rPr>
              <w:t>4000</w:t>
            </w:r>
          </w:p>
        </w:tc>
        <w:tc>
          <w:tcPr>
            <w:tcW w:w="1633" w:type="dxa"/>
            <w:tcBorders>
              <w:top w:val="nil"/>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color w:val="000000"/>
                <w:szCs w:val="21"/>
              </w:rPr>
              <w:t>4000</w:t>
            </w:r>
          </w:p>
        </w:tc>
      </w:tr>
      <w:tr w:rsidR="007951E3" w:rsidRPr="007951E3" w:rsidTr="007951E3">
        <w:trPr>
          <w:trHeight w:val="285"/>
          <w:jc w:val="center"/>
        </w:trPr>
        <w:tc>
          <w:tcPr>
            <w:tcW w:w="1866" w:type="dxa"/>
            <w:tcBorders>
              <w:top w:val="nil"/>
              <w:left w:val="single" w:sz="8" w:space="0" w:color="auto"/>
              <w:bottom w:val="single" w:sz="8" w:space="0" w:color="auto"/>
              <w:right w:val="single" w:sz="8" w:space="0" w:color="auto"/>
            </w:tcBorders>
            <w:vAlign w:val="center"/>
            <w:hideMark/>
          </w:tcPr>
          <w:p w:rsidR="007951E3" w:rsidRPr="007951E3" w:rsidRDefault="007951E3" w:rsidP="007951E3">
            <w:pPr>
              <w:spacing w:before="100" w:after="100" w:line="180" w:lineRule="atLeast"/>
              <w:rPr>
                <w:rFonts w:ascii="宋体" w:hAnsi="宋体"/>
                <w:color w:val="000000"/>
                <w:szCs w:val="21"/>
              </w:rPr>
            </w:pPr>
            <w:r w:rsidRPr="007951E3">
              <w:rPr>
                <w:rFonts w:hint="eastAsia"/>
                <w:color w:val="000000"/>
                <w:szCs w:val="21"/>
              </w:rPr>
              <w:t>普通股股本</w:t>
            </w:r>
          </w:p>
        </w:tc>
        <w:tc>
          <w:tcPr>
            <w:tcW w:w="1618" w:type="dxa"/>
            <w:tcBorders>
              <w:top w:val="nil"/>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color w:val="000000"/>
                <w:szCs w:val="21"/>
              </w:rPr>
              <w:t>4000</w:t>
            </w:r>
          </w:p>
        </w:tc>
        <w:tc>
          <w:tcPr>
            <w:tcW w:w="1633" w:type="dxa"/>
            <w:tcBorders>
              <w:top w:val="nil"/>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color w:val="000000"/>
                <w:szCs w:val="21"/>
              </w:rPr>
              <w:t>3000</w:t>
            </w:r>
          </w:p>
        </w:tc>
        <w:tc>
          <w:tcPr>
            <w:tcW w:w="1633" w:type="dxa"/>
            <w:tcBorders>
              <w:top w:val="nil"/>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color w:val="000000"/>
                <w:szCs w:val="21"/>
              </w:rPr>
              <w:t>2000</w:t>
            </w:r>
          </w:p>
        </w:tc>
      </w:tr>
      <w:tr w:rsidR="007951E3" w:rsidRPr="007951E3" w:rsidTr="007951E3">
        <w:trPr>
          <w:trHeight w:val="285"/>
          <w:jc w:val="center"/>
        </w:trPr>
        <w:tc>
          <w:tcPr>
            <w:tcW w:w="1866" w:type="dxa"/>
            <w:tcBorders>
              <w:top w:val="nil"/>
              <w:left w:val="single" w:sz="8" w:space="0" w:color="auto"/>
              <w:bottom w:val="single" w:sz="8" w:space="0" w:color="auto"/>
              <w:right w:val="single" w:sz="8" w:space="0" w:color="auto"/>
            </w:tcBorders>
            <w:vAlign w:val="center"/>
            <w:hideMark/>
          </w:tcPr>
          <w:p w:rsidR="007951E3" w:rsidRPr="007951E3" w:rsidRDefault="007951E3" w:rsidP="007951E3">
            <w:pPr>
              <w:spacing w:before="100" w:after="100" w:line="180" w:lineRule="atLeast"/>
              <w:rPr>
                <w:rFonts w:ascii="宋体" w:hAnsi="宋体"/>
                <w:color w:val="000000"/>
                <w:szCs w:val="21"/>
              </w:rPr>
            </w:pPr>
            <w:r w:rsidRPr="007951E3">
              <w:rPr>
                <w:rFonts w:hint="eastAsia"/>
                <w:color w:val="000000"/>
                <w:szCs w:val="21"/>
              </w:rPr>
              <w:t>发行的普通股股数</w:t>
            </w:r>
          </w:p>
        </w:tc>
        <w:tc>
          <w:tcPr>
            <w:tcW w:w="1618" w:type="dxa"/>
            <w:tcBorders>
              <w:top w:val="nil"/>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color w:val="000000"/>
                <w:szCs w:val="21"/>
              </w:rPr>
              <w:t>400</w:t>
            </w:r>
          </w:p>
        </w:tc>
        <w:tc>
          <w:tcPr>
            <w:tcW w:w="1633" w:type="dxa"/>
            <w:tcBorders>
              <w:top w:val="nil"/>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color w:val="000000"/>
                <w:szCs w:val="21"/>
              </w:rPr>
              <w:t>300</w:t>
            </w:r>
          </w:p>
        </w:tc>
        <w:tc>
          <w:tcPr>
            <w:tcW w:w="1633" w:type="dxa"/>
            <w:tcBorders>
              <w:top w:val="nil"/>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color w:val="000000"/>
                <w:szCs w:val="21"/>
              </w:rPr>
              <w:t>200</w:t>
            </w:r>
          </w:p>
        </w:tc>
      </w:tr>
      <w:tr w:rsidR="007951E3" w:rsidRPr="007951E3" w:rsidTr="007951E3">
        <w:trPr>
          <w:trHeight w:val="285"/>
          <w:jc w:val="center"/>
        </w:trPr>
        <w:tc>
          <w:tcPr>
            <w:tcW w:w="1866" w:type="dxa"/>
            <w:tcBorders>
              <w:top w:val="nil"/>
              <w:left w:val="single" w:sz="8" w:space="0" w:color="auto"/>
              <w:bottom w:val="single" w:sz="8" w:space="0" w:color="auto"/>
              <w:right w:val="single" w:sz="8" w:space="0" w:color="auto"/>
            </w:tcBorders>
            <w:vAlign w:val="center"/>
            <w:hideMark/>
          </w:tcPr>
          <w:p w:rsidR="007951E3" w:rsidRPr="007951E3" w:rsidRDefault="007951E3" w:rsidP="007951E3">
            <w:pPr>
              <w:spacing w:before="100" w:after="100" w:line="180" w:lineRule="atLeast"/>
              <w:rPr>
                <w:rFonts w:ascii="宋体" w:hAnsi="宋体"/>
                <w:color w:val="000000"/>
                <w:szCs w:val="21"/>
              </w:rPr>
            </w:pPr>
            <w:r w:rsidRPr="007951E3">
              <w:rPr>
                <w:rFonts w:hint="eastAsia"/>
                <w:color w:val="000000"/>
                <w:szCs w:val="21"/>
              </w:rPr>
              <w:t>负债</w:t>
            </w:r>
          </w:p>
        </w:tc>
        <w:tc>
          <w:tcPr>
            <w:tcW w:w="1618" w:type="dxa"/>
            <w:tcBorders>
              <w:top w:val="nil"/>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jc w:val="center"/>
              <w:rPr>
                <w:rFonts w:ascii="宋体" w:hAnsi="宋体"/>
                <w:color w:val="000000"/>
                <w:szCs w:val="21"/>
              </w:rPr>
            </w:pPr>
            <w:r w:rsidRPr="007951E3">
              <w:rPr>
                <w:color w:val="000000"/>
                <w:szCs w:val="21"/>
              </w:rPr>
              <w:t>0</w:t>
            </w:r>
          </w:p>
        </w:tc>
        <w:tc>
          <w:tcPr>
            <w:tcW w:w="1633" w:type="dxa"/>
            <w:tcBorders>
              <w:top w:val="nil"/>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color w:val="000000"/>
                <w:szCs w:val="21"/>
              </w:rPr>
              <w:t>1000</w:t>
            </w:r>
          </w:p>
        </w:tc>
        <w:tc>
          <w:tcPr>
            <w:tcW w:w="1633" w:type="dxa"/>
            <w:tcBorders>
              <w:top w:val="nil"/>
              <w:left w:val="nil"/>
              <w:bottom w:val="single" w:sz="8" w:space="0" w:color="auto"/>
              <w:right w:val="single" w:sz="8" w:space="0" w:color="auto"/>
            </w:tcBorders>
            <w:vAlign w:val="center"/>
            <w:hideMark/>
          </w:tcPr>
          <w:p w:rsidR="007951E3" w:rsidRPr="007951E3" w:rsidRDefault="007951E3" w:rsidP="007951E3">
            <w:pPr>
              <w:spacing w:before="100" w:after="100" w:line="180" w:lineRule="atLeast"/>
              <w:ind w:firstLine="420"/>
              <w:jc w:val="center"/>
              <w:rPr>
                <w:rFonts w:ascii="宋体" w:hAnsi="宋体"/>
                <w:color w:val="000000"/>
                <w:szCs w:val="21"/>
              </w:rPr>
            </w:pPr>
            <w:r w:rsidRPr="007951E3">
              <w:rPr>
                <w:color w:val="000000"/>
                <w:szCs w:val="21"/>
              </w:rPr>
              <w:t>2000</w:t>
            </w:r>
          </w:p>
        </w:tc>
      </w:tr>
    </w:tbl>
    <w:p w:rsidR="007951E3" w:rsidRPr="007951E3" w:rsidRDefault="007951E3" w:rsidP="007951E3">
      <w:pPr>
        <w:widowControl/>
        <w:spacing w:before="100" w:after="100" w:line="180" w:lineRule="atLeast"/>
        <w:jc w:val="left"/>
        <w:rPr>
          <w:rFonts w:ascii="宋体" w:hAnsi="宋体"/>
          <w:color w:val="000000"/>
          <w:kern w:val="0"/>
          <w:szCs w:val="21"/>
        </w:rPr>
      </w:pPr>
      <w:r w:rsidRPr="007951E3">
        <w:rPr>
          <w:rFonts w:ascii="宋体" w:hAnsi="宋体" w:hint="eastAsia"/>
          <w:color w:val="000000"/>
          <w:kern w:val="0"/>
          <w:szCs w:val="21"/>
        </w:rPr>
        <w:t>假设所得税率为25％，则各公司的财务杠杆系数及每股净收益如何？</w:t>
      </w:r>
    </w:p>
    <w:p w:rsidR="008F59D9" w:rsidRPr="007951E3" w:rsidRDefault="008F59D9" w:rsidP="008F59D9">
      <w:pPr>
        <w:rPr>
          <w:sz w:val="18"/>
          <w:szCs w:val="18"/>
        </w:rPr>
      </w:pPr>
    </w:p>
    <w:p w:rsidR="008F59D9" w:rsidRDefault="008F59D9" w:rsidP="008F59D9">
      <w:pPr>
        <w:rPr>
          <w:sz w:val="18"/>
          <w:szCs w:val="18"/>
        </w:rPr>
      </w:pPr>
    </w:p>
    <w:p w:rsidR="00971F43" w:rsidRDefault="00971F43" w:rsidP="00971F43">
      <w:pPr>
        <w:jc w:val="center"/>
        <w:rPr>
          <w:rFonts w:ascii="宋体" w:hAnsi="宋体"/>
          <w:b/>
          <w:bCs/>
          <w:color w:val="FF0000"/>
        </w:rPr>
      </w:pPr>
      <w:r>
        <w:rPr>
          <w:rFonts w:hint="eastAsia"/>
          <w:b/>
          <w:bCs/>
          <w:sz w:val="28"/>
          <w:szCs w:val="36"/>
        </w:rPr>
        <w:t>《财务报表分析》</w:t>
      </w:r>
      <w:r w:rsidR="00B512BA">
        <w:rPr>
          <w:rFonts w:hint="eastAsia"/>
          <w:b/>
          <w:bCs/>
          <w:sz w:val="28"/>
          <w:szCs w:val="36"/>
        </w:rPr>
        <w:t>期末</w:t>
      </w:r>
      <w:r>
        <w:rPr>
          <w:rFonts w:hint="eastAsia"/>
          <w:b/>
          <w:bCs/>
          <w:sz w:val="28"/>
          <w:szCs w:val="36"/>
        </w:rPr>
        <w:t>试卷</w:t>
      </w:r>
      <w:r w:rsidR="00B512BA">
        <w:rPr>
          <w:rFonts w:hint="eastAsia"/>
          <w:b/>
          <w:bCs/>
          <w:sz w:val="28"/>
          <w:szCs w:val="36"/>
        </w:rPr>
        <w:t>2</w:t>
      </w:r>
      <w:r>
        <w:rPr>
          <w:rFonts w:hint="eastAsia"/>
          <w:b/>
          <w:bCs/>
          <w:szCs w:val="36"/>
        </w:rPr>
        <w:t>答案</w:t>
      </w:r>
    </w:p>
    <w:p w:rsidR="00971F43" w:rsidRDefault="00971F43" w:rsidP="00971F43">
      <w:pPr>
        <w:ind w:left="420"/>
        <w:rPr>
          <w:rFonts w:ascii="宋体" w:hAnsi="宋体"/>
          <w:b/>
        </w:rPr>
      </w:pPr>
      <w:r>
        <w:rPr>
          <w:rFonts w:ascii="宋体" w:hAnsi="宋体" w:hint="eastAsia"/>
          <w:b/>
        </w:rPr>
        <w:t>一、单项选择</w:t>
      </w:r>
    </w:p>
    <w:p w:rsidR="00971F43" w:rsidRDefault="00971F43" w:rsidP="006679DC">
      <w:pPr>
        <w:ind w:leftChars="200" w:left="420"/>
        <w:rPr>
          <w:rFonts w:ascii="宋体" w:hAnsi="宋体"/>
        </w:rPr>
      </w:pPr>
      <w:r w:rsidRPr="005478DA">
        <w:rPr>
          <w:rFonts w:ascii="宋体" w:hAnsi="宋体" w:cs="宋体" w:hint="eastAsia"/>
          <w:kern w:val="0"/>
          <w:szCs w:val="18"/>
        </w:rPr>
        <w:t>1.</w:t>
      </w:r>
      <w:r>
        <w:rPr>
          <w:rFonts w:ascii="宋体" w:hAnsi="宋体"/>
        </w:rPr>
        <w:t>A</w:t>
      </w:r>
      <w:r w:rsidR="006679DC">
        <w:rPr>
          <w:rFonts w:ascii="宋体" w:hAnsi="宋体" w:cs="宋体"/>
          <w:kern w:val="0"/>
          <w:szCs w:val="18"/>
        </w:rPr>
        <w:t>2</w:t>
      </w:r>
      <w:r w:rsidRPr="005478DA">
        <w:rPr>
          <w:rFonts w:ascii="宋体" w:hAnsi="宋体" w:cs="宋体"/>
          <w:kern w:val="0"/>
          <w:szCs w:val="18"/>
        </w:rPr>
        <w:t xml:space="preserve">. </w:t>
      </w:r>
      <w:r>
        <w:rPr>
          <w:rFonts w:ascii="宋体" w:hAnsi="宋体"/>
        </w:rPr>
        <w:t>B</w:t>
      </w:r>
      <w:r w:rsidR="006679DC">
        <w:rPr>
          <w:rFonts w:ascii="宋体" w:hAnsi="宋体" w:cs="宋体"/>
          <w:kern w:val="0"/>
          <w:szCs w:val="18"/>
        </w:rPr>
        <w:t>3</w:t>
      </w:r>
      <w:r w:rsidR="006679DC">
        <w:rPr>
          <w:rFonts w:ascii="宋体" w:hAnsi="宋体" w:cs="宋体" w:hint="eastAsia"/>
          <w:kern w:val="0"/>
          <w:szCs w:val="18"/>
        </w:rPr>
        <w:t>.</w:t>
      </w:r>
      <w:r w:rsidRPr="005478DA">
        <w:rPr>
          <w:rFonts w:ascii="宋体" w:hAnsi="宋体" w:cs="宋体"/>
          <w:kern w:val="0"/>
          <w:szCs w:val="18"/>
        </w:rPr>
        <w:t>D</w:t>
      </w:r>
      <w:r w:rsidR="006679DC">
        <w:rPr>
          <w:rFonts w:ascii="宋体" w:hAnsi="宋体" w:cs="宋体"/>
          <w:kern w:val="0"/>
          <w:szCs w:val="18"/>
        </w:rPr>
        <w:t xml:space="preserve"> 4</w:t>
      </w:r>
      <w:r w:rsidRPr="005478DA">
        <w:rPr>
          <w:rFonts w:ascii="宋体" w:hAnsi="宋体" w:cs="宋体" w:hint="eastAsia"/>
          <w:kern w:val="0"/>
          <w:szCs w:val="18"/>
        </w:rPr>
        <w:t>.</w:t>
      </w:r>
      <w:r>
        <w:rPr>
          <w:rFonts w:ascii="宋体" w:hAnsi="宋体"/>
        </w:rPr>
        <w:t>B</w:t>
      </w:r>
      <w:r w:rsidR="006679DC">
        <w:rPr>
          <w:rFonts w:ascii="宋体" w:hAnsi="宋体" w:cs="宋体"/>
          <w:kern w:val="0"/>
          <w:szCs w:val="18"/>
        </w:rPr>
        <w:t xml:space="preserve">  5</w:t>
      </w:r>
      <w:r w:rsidR="006679DC">
        <w:rPr>
          <w:rFonts w:ascii="宋体" w:hAnsi="宋体" w:cs="宋体" w:hint="eastAsia"/>
          <w:kern w:val="0"/>
          <w:szCs w:val="18"/>
        </w:rPr>
        <w:t>.</w:t>
      </w:r>
      <w:r>
        <w:rPr>
          <w:rFonts w:ascii="宋体" w:hAnsi="宋体" w:cs="宋体"/>
          <w:kern w:val="0"/>
          <w:szCs w:val="18"/>
        </w:rPr>
        <w:t>C</w:t>
      </w:r>
      <w:r w:rsidR="006679DC">
        <w:rPr>
          <w:rFonts w:ascii="宋体" w:hAnsi="宋体" w:cs="宋体"/>
          <w:kern w:val="0"/>
          <w:szCs w:val="18"/>
        </w:rPr>
        <w:t xml:space="preserve"> 6</w:t>
      </w:r>
      <w:r w:rsidRPr="005478DA">
        <w:rPr>
          <w:rFonts w:ascii="宋体" w:hAnsi="宋体" w:cs="宋体" w:hint="eastAsia"/>
          <w:kern w:val="0"/>
          <w:szCs w:val="18"/>
        </w:rPr>
        <w:t>.</w:t>
      </w:r>
      <w:r w:rsidRPr="005478DA">
        <w:rPr>
          <w:rFonts w:ascii="宋体" w:hAnsi="宋体"/>
        </w:rPr>
        <w:t>B</w:t>
      </w:r>
      <w:r w:rsidR="006679DC">
        <w:rPr>
          <w:rFonts w:ascii="宋体" w:hAnsi="宋体"/>
        </w:rPr>
        <w:t>7.</w:t>
      </w:r>
      <w:r>
        <w:rPr>
          <w:rFonts w:ascii="宋体" w:hAnsi="宋体"/>
        </w:rPr>
        <w:t>D</w:t>
      </w:r>
      <w:r w:rsidR="006679DC">
        <w:rPr>
          <w:rFonts w:ascii="宋体" w:hAnsi="宋体"/>
        </w:rPr>
        <w:t>8.</w:t>
      </w:r>
      <w:r>
        <w:rPr>
          <w:rFonts w:ascii="宋体" w:hAnsi="宋体"/>
        </w:rPr>
        <w:t>C</w:t>
      </w:r>
      <w:r w:rsidR="006679DC">
        <w:rPr>
          <w:rFonts w:ascii="宋体" w:hAnsi="宋体"/>
        </w:rPr>
        <w:t xml:space="preserve"> 9.</w:t>
      </w:r>
      <w:r>
        <w:rPr>
          <w:rFonts w:ascii="宋体" w:hAnsi="宋体"/>
        </w:rPr>
        <w:t>B</w:t>
      </w:r>
      <w:r w:rsidR="006679DC">
        <w:rPr>
          <w:rFonts w:ascii="宋体" w:hAnsi="宋体"/>
        </w:rPr>
        <w:t xml:space="preserve"> 10.</w:t>
      </w:r>
      <w:r>
        <w:rPr>
          <w:rFonts w:ascii="宋体" w:hAnsi="宋体"/>
        </w:rPr>
        <w:t>D</w:t>
      </w:r>
    </w:p>
    <w:p w:rsidR="00971F43" w:rsidRDefault="00971F43" w:rsidP="00971F43">
      <w:pPr>
        <w:ind w:left="420"/>
        <w:rPr>
          <w:rFonts w:ascii="宋体" w:hAnsi="宋体"/>
          <w:b/>
        </w:rPr>
      </w:pPr>
      <w:r>
        <w:rPr>
          <w:rFonts w:ascii="宋体" w:hAnsi="宋体" w:hint="eastAsia"/>
          <w:b/>
        </w:rPr>
        <w:t>二、多项选择</w:t>
      </w:r>
    </w:p>
    <w:p w:rsidR="00971F43" w:rsidRPr="004868DF" w:rsidRDefault="00971F43" w:rsidP="00971F43">
      <w:pPr>
        <w:ind w:leftChars="200" w:left="420"/>
        <w:rPr>
          <w:rFonts w:ascii="宋体" w:hAnsi="宋体" w:cs="宋体"/>
          <w:kern w:val="0"/>
          <w:szCs w:val="18"/>
        </w:rPr>
      </w:pPr>
      <w:r>
        <w:rPr>
          <w:rFonts w:ascii="宋体" w:hAnsi="宋体" w:cs="宋体"/>
          <w:kern w:val="0"/>
          <w:szCs w:val="18"/>
        </w:rPr>
        <w:t>1.BC 2.ACE 3.ABDE 4.AB 5.ABCDE</w:t>
      </w:r>
      <w:r w:rsidR="004868DF">
        <w:rPr>
          <w:rFonts w:ascii="宋体" w:hAnsi="宋体" w:cs="宋体"/>
          <w:kern w:val="0"/>
          <w:szCs w:val="18"/>
        </w:rPr>
        <w:t xml:space="preserve"> 6.</w:t>
      </w:r>
      <w:r w:rsidR="004868DF" w:rsidRPr="007951E3">
        <w:rPr>
          <w:rFonts w:ascii="宋体" w:hAnsi="宋体" w:cs="宋体" w:hint="eastAsia"/>
          <w:szCs w:val="21"/>
        </w:rPr>
        <w:t>ACE</w:t>
      </w:r>
      <w:r w:rsidR="004868DF">
        <w:rPr>
          <w:rFonts w:ascii="宋体" w:hAnsi="宋体" w:cs="宋体"/>
          <w:szCs w:val="21"/>
        </w:rPr>
        <w:t xml:space="preserve">  7.</w:t>
      </w:r>
      <w:r w:rsidR="004868DF" w:rsidRPr="004868DF">
        <w:rPr>
          <w:rFonts w:ascii="宋体" w:hAnsi="宋体" w:cs="宋体" w:hint="eastAsia"/>
          <w:szCs w:val="21"/>
        </w:rPr>
        <w:t>ABCD</w:t>
      </w:r>
      <w:r w:rsidR="004868DF" w:rsidRPr="004868DF">
        <w:rPr>
          <w:rFonts w:ascii="宋体" w:hAnsi="宋体" w:cs="宋体"/>
          <w:szCs w:val="21"/>
        </w:rPr>
        <w:t xml:space="preserve"> 8.</w:t>
      </w:r>
      <w:r w:rsidR="004868DF" w:rsidRPr="004868DF">
        <w:rPr>
          <w:rFonts w:ascii="宋体" w:hAnsi="宋体" w:cs="宋体" w:hint="eastAsia"/>
          <w:szCs w:val="21"/>
        </w:rPr>
        <w:t>ABCDE</w:t>
      </w:r>
      <w:r w:rsidR="004868DF" w:rsidRPr="004868DF">
        <w:rPr>
          <w:rFonts w:ascii="宋体" w:hAnsi="宋体" w:cs="宋体"/>
          <w:szCs w:val="21"/>
        </w:rPr>
        <w:t>9.</w:t>
      </w:r>
      <w:r w:rsidR="004868DF" w:rsidRPr="004868DF">
        <w:rPr>
          <w:rFonts w:ascii="宋体" w:hAnsi="宋体" w:cs="宋体" w:hint="eastAsia"/>
          <w:szCs w:val="21"/>
        </w:rPr>
        <w:t>ABCD</w:t>
      </w:r>
      <w:r w:rsidR="004868DF" w:rsidRPr="004868DF">
        <w:rPr>
          <w:rFonts w:ascii="宋体" w:hAnsi="宋体" w:cs="宋体"/>
          <w:szCs w:val="21"/>
        </w:rPr>
        <w:t>10.</w:t>
      </w:r>
      <w:r w:rsidR="004868DF" w:rsidRPr="004868DF">
        <w:rPr>
          <w:rFonts w:ascii="宋体" w:hAnsi="宋体" w:cs="宋体" w:hint="eastAsia"/>
          <w:szCs w:val="21"/>
        </w:rPr>
        <w:t>ABDE</w:t>
      </w:r>
    </w:p>
    <w:p w:rsidR="00971F43" w:rsidRPr="00971F43" w:rsidRDefault="00971F43" w:rsidP="00971F43">
      <w:pPr>
        <w:ind w:leftChars="200" w:left="420"/>
        <w:rPr>
          <w:rFonts w:ascii="宋体" w:hAnsi="宋体" w:cs="宋体"/>
          <w:b/>
          <w:kern w:val="0"/>
          <w:szCs w:val="18"/>
        </w:rPr>
      </w:pPr>
      <w:r w:rsidRPr="00971F43">
        <w:rPr>
          <w:rFonts w:ascii="宋体" w:hAnsi="宋体" w:cs="宋体" w:hint="eastAsia"/>
          <w:b/>
          <w:kern w:val="0"/>
          <w:szCs w:val="18"/>
        </w:rPr>
        <w:t>三</w:t>
      </w:r>
      <w:r w:rsidRPr="00971F43">
        <w:rPr>
          <w:rFonts w:ascii="宋体" w:hAnsi="宋体" w:cs="宋体"/>
          <w:b/>
          <w:kern w:val="0"/>
          <w:szCs w:val="18"/>
        </w:rPr>
        <w:t>、判断题</w:t>
      </w:r>
    </w:p>
    <w:p w:rsidR="000F63FF" w:rsidRPr="00074F71" w:rsidRDefault="000F63FF" w:rsidP="000F63FF">
      <w:pPr>
        <w:ind w:firstLineChars="200" w:firstLine="420"/>
        <w:rPr>
          <w:rFonts w:ascii="宋体" w:hAnsi="宋体"/>
          <w:b/>
        </w:rPr>
      </w:pPr>
      <w:r>
        <w:rPr>
          <w:rFonts w:ascii="宋体" w:hAnsi="宋体" w:hint="eastAsia"/>
        </w:rPr>
        <w:t>1．</w:t>
      </w:r>
      <w:r>
        <w:rPr>
          <w:rFonts w:ascii="宋体" w:hAnsi="宋体" w:hint="eastAsia"/>
          <w:b/>
        </w:rPr>
        <w:t xml:space="preserve">×  </w:t>
      </w:r>
      <w:r>
        <w:rPr>
          <w:rFonts w:ascii="宋体" w:hAnsi="宋体" w:hint="eastAsia"/>
        </w:rPr>
        <w:t>2．</w:t>
      </w:r>
      <w:r>
        <w:rPr>
          <w:rFonts w:ascii="宋体" w:hAnsi="宋体" w:hint="eastAsia"/>
          <w:b/>
        </w:rPr>
        <w:t xml:space="preserve">× </w:t>
      </w:r>
      <w:r>
        <w:rPr>
          <w:rFonts w:ascii="宋体" w:hAnsi="宋体" w:hint="eastAsia"/>
        </w:rPr>
        <w:t>3．</w:t>
      </w:r>
      <w:r>
        <w:rPr>
          <w:rFonts w:ascii="宋体" w:hAnsi="宋体" w:hint="eastAsia"/>
          <w:b/>
        </w:rPr>
        <w:t xml:space="preserve">×  </w:t>
      </w:r>
      <w:r>
        <w:rPr>
          <w:rFonts w:ascii="宋体" w:hAnsi="宋体" w:hint="eastAsia"/>
        </w:rPr>
        <w:t>4．</w:t>
      </w:r>
      <w:r>
        <w:rPr>
          <w:rFonts w:ascii="宋体" w:hAnsi="宋体" w:hint="eastAsia"/>
          <w:b/>
        </w:rPr>
        <w:t xml:space="preserve">√  </w:t>
      </w:r>
      <w:r>
        <w:rPr>
          <w:rFonts w:ascii="宋体" w:hAnsi="宋体" w:hint="eastAsia"/>
        </w:rPr>
        <w:t>5．</w:t>
      </w:r>
      <w:r>
        <w:rPr>
          <w:rFonts w:ascii="宋体" w:hAnsi="宋体" w:hint="eastAsia"/>
          <w:b/>
        </w:rPr>
        <w:t xml:space="preserve">√  </w:t>
      </w:r>
      <w:r>
        <w:rPr>
          <w:rFonts w:ascii="宋体" w:hAnsi="宋体" w:hint="eastAsia"/>
        </w:rPr>
        <w:t>6．</w:t>
      </w:r>
      <w:r>
        <w:rPr>
          <w:rFonts w:ascii="宋体" w:hAnsi="宋体" w:hint="eastAsia"/>
          <w:b/>
        </w:rPr>
        <w:t xml:space="preserve">×  </w:t>
      </w:r>
      <w:r>
        <w:rPr>
          <w:rFonts w:ascii="宋体" w:hAnsi="宋体" w:hint="eastAsia"/>
        </w:rPr>
        <w:t>7．</w:t>
      </w:r>
      <w:r>
        <w:rPr>
          <w:rFonts w:ascii="宋体" w:hAnsi="宋体" w:hint="eastAsia"/>
          <w:b/>
        </w:rPr>
        <w:t xml:space="preserve">√ </w:t>
      </w:r>
      <w:r>
        <w:rPr>
          <w:rFonts w:ascii="宋体" w:hAnsi="宋体" w:hint="eastAsia"/>
        </w:rPr>
        <w:t>8．</w:t>
      </w:r>
      <w:r>
        <w:rPr>
          <w:rFonts w:ascii="宋体" w:hAnsi="宋体" w:hint="eastAsia"/>
          <w:b/>
        </w:rPr>
        <w:t xml:space="preserve">×  </w:t>
      </w:r>
      <w:r>
        <w:rPr>
          <w:rFonts w:ascii="宋体" w:hAnsi="宋体" w:hint="eastAsia"/>
        </w:rPr>
        <w:t>9．</w:t>
      </w:r>
      <w:r>
        <w:rPr>
          <w:rFonts w:ascii="宋体" w:hAnsi="宋体" w:hint="eastAsia"/>
          <w:b/>
        </w:rPr>
        <w:t xml:space="preserve">√  </w:t>
      </w:r>
      <w:r w:rsidRPr="00074F71">
        <w:rPr>
          <w:rFonts w:ascii="宋体" w:hAnsi="宋体" w:hint="eastAsia"/>
        </w:rPr>
        <w:t>10.</w:t>
      </w:r>
      <w:r w:rsidRPr="00074F71">
        <w:rPr>
          <w:rFonts w:ascii="宋体" w:hAnsi="宋体" w:hint="eastAsia"/>
          <w:b/>
        </w:rPr>
        <w:t xml:space="preserve"> √</w:t>
      </w:r>
    </w:p>
    <w:p w:rsidR="00360A60" w:rsidRDefault="000F63FF" w:rsidP="000F63FF">
      <w:pPr>
        <w:ind w:firstLineChars="200" w:firstLine="422"/>
        <w:rPr>
          <w:rFonts w:ascii="宋体" w:hAnsi="宋体"/>
          <w:b/>
          <w:szCs w:val="21"/>
        </w:rPr>
      </w:pPr>
      <w:r w:rsidRPr="000F63FF">
        <w:rPr>
          <w:rFonts w:ascii="宋体" w:hAnsi="宋体" w:hint="eastAsia"/>
          <w:b/>
          <w:szCs w:val="21"/>
        </w:rPr>
        <w:t>四</w:t>
      </w:r>
      <w:r w:rsidRPr="000F63FF">
        <w:rPr>
          <w:rFonts w:ascii="宋体" w:hAnsi="宋体"/>
          <w:b/>
          <w:szCs w:val="21"/>
        </w:rPr>
        <w:t>、简述题</w:t>
      </w:r>
    </w:p>
    <w:p w:rsidR="000F63FF" w:rsidRDefault="000F63FF" w:rsidP="000F63FF">
      <w:pPr>
        <w:ind w:firstLineChars="200" w:firstLine="420"/>
        <w:rPr>
          <w:szCs w:val="20"/>
        </w:rPr>
      </w:pPr>
      <w:r>
        <w:rPr>
          <w:rFonts w:hint="eastAsia"/>
          <w:szCs w:val="20"/>
        </w:rPr>
        <w:t>1.</w:t>
      </w:r>
    </w:p>
    <w:p w:rsidR="000F63FF" w:rsidRPr="00B12A11" w:rsidRDefault="000F63FF" w:rsidP="000F63FF">
      <w:pPr>
        <w:ind w:firstLineChars="200" w:firstLine="420"/>
        <w:jc w:val="left"/>
        <w:rPr>
          <w:szCs w:val="20"/>
        </w:rPr>
      </w:pPr>
      <w:r w:rsidRPr="00B12A11">
        <w:rPr>
          <w:rFonts w:hint="eastAsia"/>
          <w:szCs w:val="20"/>
        </w:rPr>
        <w:t>优点：</w:t>
      </w:r>
    </w:p>
    <w:p w:rsidR="000F63FF" w:rsidRPr="00B12A11" w:rsidRDefault="000F63FF" w:rsidP="000F63FF">
      <w:pPr>
        <w:ind w:firstLineChars="200" w:firstLine="420"/>
        <w:jc w:val="left"/>
        <w:rPr>
          <w:szCs w:val="20"/>
        </w:rPr>
      </w:pPr>
      <w:r w:rsidRPr="00B12A11">
        <w:rPr>
          <w:rFonts w:hint="eastAsia"/>
          <w:szCs w:val="20"/>
        </w:rPr>
        <w:t>采用这一方法，可使财务比率分析的层次更清晰、条理更突出，为报表分析者全面仔细地了解企业的经营和盈利状况提供方便。</w:t>
      </w:r>
    </w:p>
    <w:p w:rsidR="000F63FF" w:rsidRPr="00B12A11" w:rsidRDefault="000F63FF" w:rsidP="000F63FF">
      <w:pPr>
        <w:ind w:firstLineChars="200" w:firstLine="420"/>
        <w:jc w:val="left"/>
        <w:rPr>
          <w:szCs w:val="20"/>
        </w:rPr>
      </w:pPr>
      <w:r w:rsidRPr="00B12A11">
        <w:rPr>
          <w:rFonts w:hint="eastAsia"/>
          <w:szCs w:val="20"/>
        </w:rPr>
        <w:t>杜邦分析法有助于企业管理层更加清晰地看到权益资本收益率的决定因素，以及销售净利润率与总资产周转率、债务比率之间的相互关联关系，给管理层提供了一张明晰的考察公司资产管理效率和是否最大化股东投资回报的路线图。</w:t>
      </w:r>
    </w:p>
    <w:p w:rsidR="000F63FF" w:rsidRPr="00B12A11" w:rsidRDefault="000F63FF" w:rsidP="000F63FF">
      <w:pPr>
        <w:ind w:firstLineChars="200" w:firstLine="420"/>
        <w:jc w:val="left"/>
        <w:rPr>
          <w:szCs w:val="20"/>
        </w:rPr>
      </w:pPr>
      <w:r w:rsidRPr="00B12A11">
        <w:rPr>
          <w:rFonts w:hint="eastAsia"/>
          <w:szCs w:val="20"/>
        </w:rPr>
        <w:t>局限性：</w:t>
      </w:r>
    </w:p>
    <w:p w:rsidR="000F63FF" w:rsidRPr="00B12A11" w:rsidRDefault="000F63FF" w:rsidP="000F63FF">
      <w:pPr>
        <w:ind w:firstLineChars="200" w:firstLine="420"/>
        <w:jc w:val="left"/>
        <w:rPr>
          <w:szCs w:val="20"/>
        </w:rPr>
      </w:pPr>
      <w:r>
        <w:rPr>
          <w:rFonts w:hint="eastAsia"/>
          <w:szCs w:val="20"/>
        </w:rPr>
        <w:t>（</w:t>
      </w:r>
      <w:r>
        <w:rPr>
          <w:rFonts w:hint="eastAsia"/>
          <w:szCs w:val="20"/>
        </w:rPr>
        <w:t>1</w:t>
      </w:r>
      <w:r>
        <w:rPr>
          <w:rFonts w:hint="eastAsia"/>
          <w:szCs w:val="20"/>
        </w:rPr>
        <w:t>）</w:t>
      </w:r>
      <w:r w:rsidRPr="00B12A11">
        <w:rPr>
          <w:rFonts w:hint="eastAsia"/>
          <w:szCs w:val="20"/>
        </w:rPr>
        <w:t>忽视了对现金流量的分析</w:t>
      </w:r>
    </w:p>
    <w:p w:rsidR="000F63FF" w:rsidRPr="00B12A11" w:rsidRDefault="000F63FF" w:rsidP="000F63FF">
      <w:pPr>
        <w:ind w:firstLineChars="200" w:firstLine="420"/>
        <w:jc w:val="left"/>
        <w:rPr>
          <w:szCs w:val="20"/>
        </w:rPr>
      </w:pPr>
      <w:r w:rsidRPr="00B12A11">
        <w:rPr>
          <w:rFonts w:hint="eastAsia"/>
          <w:szCs w:val="20"/>
        </w:rPr>
        <w:t>现行杜邦体系所使用的数据都来自资产负债表、利润表和利润分配表，没有包括现金流量方面的信息，不能反映企业的现金流量情况，因而不能对企业作更准确、全面的财务分析。在市场经济条件下，企业现金流量在很大程度上决定着企业的偿债能力和盈利能力，如果企业的现金流量不足、周转不畅、调配不灵，都将会影响企业的生存和发展。</w:t>
      </w:r>
    </w:p>
    <w:p w:rsidR="000F63FF" w:rsidRPr="00B12A11" w:rsidRDefault="000F63FF" w:rsidP="000F63FF">
      <w:pPr>
        <w:ind w:firstLineChars="200" w:firstLine="420"/>
        <w:jc w:val="left"/>
        <w:rPr>
          <w:szCs w:val="20"/>
        </w:rPr>
      </w:pPr>
      <w:r>
        <w:rPr>
          <w:rFonts w:hint="eastAsia"/>
          <w:szCs w:val="20"/>
        </w:rPr>
        <w:t>（</w:t>
      </w:r>
      <w:r>
        <w:rPr>
          <w:rFonts w:hint="eastAsia"/>
          <w:szCs w:val="20"/>
        </w:rPr>
        <w:t>2</w:t>
      </w:r>
      <w:r>
        <w:rPr>
          <w:rFonts w:hint="eastAsia"/>
          <w:szCs w:val="20"/>
        </w:rPr>
        <w:t>）</w:t>
      </w:r>
      <w:r w:rsidRPr="00B12A11">
        <w:rPr>
          <w:rFonts w:hint="eastAsia"/>
          <w:szCs w:val="20"/>
        </w:rPr>
        <w:t>不能全面反映上市公司的重要财务指标</w:t>
      </w:r>
    </w:p>
    <w:p w:rsidR="000F63FF" w:rsidRPr="00B12A11" w:rsidRDefault="000F63FF" w:rsidP="000F63FF">
      <w:pPr>
        <w:ind w:firstLineChars="200" w:firstLine="420"/>
        <w:jc w:val="left"/>
        <w:rPr>
          <w:szCs w:val="20"/>
        </w:rPr>
      </w:pPr>
      <w:r w:rsidRPr="00B12A11">
        <w:rPr>
          <w:rFonts w:hint="eastAsia"/>
          <w:szCs w:val="20"/>
        </w:rPr>
        <w:t>对于上市公司而言，最重要的财务指标有每股收益、每股净资产、净资产收益率和股利支付率等。但是，杜邦分析法并没有全面反映上述重要的财务指标，导致杜邦分析体系不能反映公司股东权益的股份化，不利于体现股东财富最大化的财务目标。</w:t>
      </w:r>
    </w:p>
    <w:p w:rsidR="000F63FF" w:rsidRPr="00B12A11" w:rsidRDefault="000F63FF" w:rsidP="000F63FF">
      <w:pPr>
        <w:ind w:firstLineChars="200" w:firstLine="420"/>
        <w:jc w:val="left"/>
        <w:rPr>
          <w:szCs w:val="20"/>
        </w:rPr>
      </w:pPr>
      <w:r>
        <w:rPr>
          <w:rFonts w:hint="eastAsia"/>
          <w:szCs w:val="20"/>
        </w:rPr>
        <w:t>（</w:t>
      </w:r>
      <w:r>
        <w:rPr>
          <w:rFonts w:hint="eastAsia"/>
          <w:szCs w:val="20"/>
        </w:rPr>
        <w:t>3</w:t>
      </w:r>
      <w:r>
        <w:rPr>
          <w:rFonts w:hint="eastAsia"/>
          <w:szCs w:val="20"/>
        </w:rPr>
        <w:t>）</w:t>
      </w:r>
      <w:r w:rsidRPr="00B12A11">
        <w:rPr>
          <w:rFonts w:hint="eastAsia"/>
          <w:szCs w:val="20"/>
        </w:rPr>
        <w:t>忽视了对企业可持续发展能力的分析</w:t>
      </w:r>
    </w:p>
    <w:p w:rsidR="000F63FF" w:rsidRPr="00B12A11" w:rsidRDefault="000F63FF" w:rsidP="000F63FF">
      <w:pPr>
        <w:ind w:firstLineChars="200" w:firstLine="420"/>
        <w:jc w:val="left"/>
        <w:rPr>
          <w:szCs w:val="20"/>
        </w:rPr>
      </w:pPr>
      <w:r w:rsidRPr="00B12A11">
        <w:rPr>
          <w:rFonts w:hint="eastAsia"/>
          <w:szCs w:val="20"/>
        </w:rPr>
        <w:t>无论是宏观经济走势还是每个企业的发展状况，都离不开对企业可持续发展能力的综合分析和判断。然而，由于核心指标净资产收益率受到会计利润短期性的影响，杜邦分析法过分重视短期财务结果，缺乏对企业可持续发展能力的分析，有可能助长企业的短期化行为，忽略企业长期的价值创造，不利于企业的可持续发展。</w:t>
      </w:r>
    </w:p>
    <w:p w:rsidR="000F63FF" w:rsidRPr="00B12A11" w:rsidRDefault="000F63FF" w:rsidP="000F63FF">
      <w:pPr>
        <w:ind w:firstLineChars="200" w:firstLine="420"/>
        <w:jc w:val="left"/>
        <w:rPr>
          <w:szCs w:val="20"/>
        </w:rPr>
      </w:pPr>
      <w:r>
        <w:rPr>
          <w:rFonts w:hint="eastAsia"/>
          <w:szCs w:val="20"/>
        </w:rPr>
        <w:t>（</w:t>
      </w:r>
      <w:r>
        <w:rPr>
          <w:rFonts w:hint="eastAsia"/>
          <w:szCs w:val="20"/>
        </w:rPr>
        <w:t>4</w:t>
      </w:r>
      <w:r>
        <w:rPr>
          <w:rFonts w:hint="eastAsia"/>
          <w:szCs w:val="20"/>
        </w:rPr>
        <w:t>）</w:t>
      </w:r>
      <w:r w:rsidRPr="00B12A11">
        <w:rPr>
          <w:rFonts w:hint="eastAsia"/>
          <w:szCs w:val="20"/>
        </w:rPr>
        <w:t>分析指标仅局限于财务指标</w:t>
      </w:r>
    </w:p>
    <w:p w:rsidR="000F63FF" w:rsidRPr="00B12A11" w:rsidRDefault="000F63FF" w:rsidP="000F63FF">
      <w:pPr>
        <w:ind w:firstLineChars="200" w:firstLine="420"/>
        <w:jc w:val="left"/>
        <w:rPr>
          <w:szCs w:val="20"/>
        </w:rPr>
      </w:pPr>
      <w:r w:rsidRPr="00B12A11">
        <w:rPr>
          <w:rFonts w:hint="eastAsia"/>
          <w:szCs w:val="20"/>
        </w:rPr>
        <w:t>财务指标反映的是企业过去的经营业绩，能够满足衡量工业时代企业的要求。但在目前的信息时代，顾客、供应商、员工、技术创新等因素对企业经营业绩的影响越来越大，而杜</w:t>
      </w:r>
      <w:r w:rsidRPr="00B12A11">
        <w:rPr>
          <w:rFonts w:hint="eastAsia"/>
          <w:szCs w:val="20"/>
        </w:rPr>
        <w:lastRenderedPageBreak/>
        <w:t>邦分析法在这些方面是无能为力的。</w:t>
      </w:r>
    </w:p>
    <w:p w:rsidR="000F63FF" w:rsidRPr="00B12A11" w:rsidRDefault="000F63FF" w:rsidP="000F63FF">
      <w:pPr>
        <w:ind w:firstLineChars="200" w:firstLine="420"/>
        <w:jc w:val="left"/>
        <w:rPr>
          <w:szCs w:val="20"/>
        </w:rPr>
      </w:pPr>
      <w:r>
        <w:rPr>
          <w:rFonts w:hint="eastAsia"/>
          <w:szCs w:val="20"/>
        </w:rPr>
        <w:t>（</w:t>
      </w:r>
      <w:r>
        <w:rPr>
          <w:rFonts w:hint="eastAsia"/>
          <w:szCs w:val="20"/>
        </w:rPr>
        <w:t>5</w:t>
      </w:r>
      <w:r>
        <w:rPr>
          <w:rFonts w:hint="eastAsia"/>
          <w:szCs w:val="20"/>
        </w:rPr>
        <w:t>）</w:t>
      </w:r>
      <w:r w:rsidRPr="00B12A11">
        <w:rPr>
          <w:rFonts w:hint="eastAsia"/>
          <w:szCs w:val="20"/>
        </w:rPr>
        <w:t>忽视了对企业的绩效进行评价</w:t>
      </w:r>
    </w:p>
    <w:p w:rsidR="000F63FF" w:rsidRPr="00CE33A8" w:rsidRDefault="000F63FF" w:rsidP="000F63FF">
      <w:pPr>
        <w:ind w:firstLineChars="200" w:firstLine="420"/>
        <w:jc w:val="left"/>
        <w:rPr>
          <w:rFonts w:ascii="宋体" w:hAnsi="宋体" w:cs="宋体"/>
          <w:szCs w:val="21"/>
        </w:rPr>
      </w:pPr>
      <w:r w:rsidRPr="00B12A11">
        <w:rPr>
          <w:rFonts w:hint="eastAsia"/>
          <w:szCs w:val="20"/>
        </w:rPr>
        <w:t>从企业的内部管理和绩效考核的角度来看，由于杜邦分析法只包括财务方面的信息，基本限于事后财务分析，对事前预测、事中控制的作用不大，对于企业的绩效评价，也有很大的局限性。</w:t>
      </w:r>
    </w:p>
    <w:p w:rsidR="000F63FF" w:rsidRDefault="000F63FF" w:rsidP="000F63FF">
      <w:pPr>
        <w:ind w:firstLineChars="200" w:firstLine="422"/>
        <w:jc w:val="left"/>
        <w:rPr>
          <w:rFonts w:ascii="宋体" w:hAnsi="宋体"/>
          <w:b/>
          <w:szCs w:val="21"/>
        </w:rPr>
      </w:pPr>
      <w:r>
        <w:rPr>
          <w:rFonts w:ascii="宋体" w:hAnsi="宋体" w:hint="eastAsia"/>
          <w:b/>
          <w:szCs w:val="21"/>
        </w:rPr>
        <w:t>2.</w:t>
      </w:r>
    </w:p>
    <w:p w:rsidR="000F63FF" w:rsidRDefault="000F63FF" w:rsidP="000F63FF">
      <w:pPr>
        <w:ind w:firstLineChars="200" w:firstLine="420"/>
        <w:rPr>
          <w:rFonts w:ascii="宋体" w:hAnsi="宋体"/>
          <w:kern w:val="0"/>
          <w:szCs w:val="21"/>
        </w:rPr>
      </w:pPr>
      <w:r w:rsidRPr="008733B7">
        <w:rPr>
          <w:rFonts w:ascii="宋体" w:hAnsi="宋体" w:hint="eastAsia"/>
          <w:szCs w:val="21"/>
        </w:rPr>
        <w:t>（</w:t>
      </w:r>
      <w:r>
        <w:rPr>
          <w:rFonts w:ascii="宋体" w:hAnsi="宋体" w:hint="eastAsia"/>
          <w:szCs w:val="21"/>
        </w:rPr>
        <w:t>1</w:t>
      </w:r>
      <w:r w:rsidRPr="008733B7">
        <w:rPr>
          <w:rFonts w:ascii="宋体" w:hAnsi="宋体" w:hint="eastAsia"/>
          <w:szCs w:val="21"/>
        </w:rPr>
        <w:t>）</w:t>
      </w:r>
      <w:r w:rsidRPr="008C7940">
        <w:rPr>
          <w:rFonts w:ascii="宋体" w:hAnsi="宋体" w:hint="eastAsia"/>
          <w:kern w:val="0"/>
          <w:szCs w:val="21"/>
        </w:rPr>
        <w:t>短期偿债能力和长期偿债能力的区别。</w:t>
      </w:r>
    </w:p>
    <w:p w:rsidR="000F63FF" w:rsidRDefault="000F63FF" w:rsidP="000F63FF">
      <w:pPr>
        <w:snapToGrid w:val="0"/>
        <w:ind w:firstLineChars="200" w:firstLine="420"/>
        <w:jc w:val="left"/>
        <w:rPr>
          <w:rFonts w:ascii="宋体" w:hAnsi="宋体"/>
          <w:szCs w:val="21"/>
        </w:rPr>
      </w:pPr>
      <w:r w:rsidRPr="00AC3B03">
        <w:rPr>
          <w:rFonts w:ascii="宋体" w:hAnsi="宋体" w:hint="eastAsia"/>
          <w:szCs w:val="21"/>
        </w:rPr>
        <w:t>短期偿债能力反映的是企业对偿还期限在一年或超过一年的一个营业周期以内的短期债务的偿付能力；而长期偿债能力反映企业对偿付期限在一年以上的债务的偿付能力。</w:t>
      </w:r>
    </w:p>
    <w:p w:rsidR="000F63FF" w:rsidRDefault="000F63FF" w:rsidP="000F63FF">
      <w:pPr>
        <w:snapToGrid w:val="0"/>
        <w:ind w:firstLineChars="200" w:firstLine="420"/>
        <w:jc w:val="left"/>
        <w:rPr>
          <w:rFonts w:ascii="宋体" w:hAnsi="宋体"/>
          <w:szCs w:val="21"/>
        </w:rPr>
      </w:pPr>
      <w:r w:rsidRPr="00AC3B03">
        <w:rPr>
          <w:rFonts w:ascii="宋体" w:hAnsi="宋体" w:hint="eastAsia"/>
          <w:szCs w:val="21"/>
        </w:rPr>
        <w:t>短期偿债能力所涉及的债务偿付一般是企业的流动性支出，由于具有较大的波动性从而使企业的短期偿债能力也呈现较大的波动性；而长期偿债能力所涉及的债务偿付一般为企业的固定性支出，只要企业的资金结构与获利能力不发生显著变化，则企业的长期偿债能力会呈现相对稳定性。</w:t>
      </w:r>
    </w:p>
    <w:p w:rsidR="000F63FF" w:rsidRPr="00AC3B03" w:rsidRDefault="000F63FF" w:rsidP="000F63FF">
      <w:pPr>
        <w:snapToGrid w:val="0"/>
        <w:ind w:firstLineChars="200" w:firstLine="420"/>
        <w:jc w:val="left"/>
        <w:rPr>
          <w:rFonts w:ascii="宋体" w:hAnsi="宋体"/>
          <w:szCs w:val="21"/>
        </w:rPr>
      </w:pPr>
      <w:r w:rsidRPr="00AC3B03">
        <w:rPr>
          <w:rFonts w:ascii="宋体" w:hAnsi="宋体" w:hint="eastAsia"/>
          <w:szCs w:val="21"/>
        </w:rPr>
        <w:t>短期偿债能力一般动用企业的流动资产偿付债务，因此，短期偿债能力分析主要关注流动资产对流动负债的保障程度；而长期偿债能力的债务偿付保证一般</w:t>
      </w:r>
      <w:r>
        <w:rPr>
          <w:rFonts w:ascii="宋体" w:hAnsi="宋体" w:hint="eastAsia"/>
          <w:szCs w:val="21"/>
        </w:rPr>
        <w:t>表现</w:t>
      </w:r>
      <w:r w:rsidRPr="00AC3B03">
        <w:rPr>
          <w:rFonts w:ascii="宋体" w:hAnsi="宋体" w:hint="eastAsia"/>
          <w:szCs w:val="21"/>
        </w:rPr>
        <w:t>为企业未来产生的现金流入，因此，企业资产和负债结构以及盈利能力都是企业长期偿债能力的决定因素。</w:t>
      </w:r>
    </w:p>
    <w:p w:rsidR="000F63FF" w:rsidRDefault="000F63FF" w:rsidP="000F63FF">
      <w:pPr>
        <w:ind w:firstLineChars="200" w:firstLine="420"/>
        <w:rPr>
          <w:rFonts w:ascii="宋体" w:hAnsi="宋体"/>
          <w:kern w:val="0"/>
          <w:szCs w:val="21"/>
        </w:rPr>
      </w:pPr>
      <w:r w:rsidRPr="008733B7">
        <w:rPr>
          <w:rFonts w:ascii="宋体" w:hAnsi="宋体" w:hint="eastAsia"/>
          <w:szCs w:val="21"/>
        </w:rPr>
        <w:t>（</w:t>
      </w:r>
      <w:r>
        <w:rPr>
          <w:rFonts w:ascii="宋体" w:hAnsi="宋体" w:hint="eastAsia"/>
          <w:szCs w:val="21"/>
        </w:rPr>
        <w:t>2</w:t>
      </w:r>
      <w:r w:rsidRPr="008733B7">
        <w:rPr>
          <w:rFonts w:ascii="宋体" w:hAnsi="宋体" w:hint="eastAsia"/>
          <w:szCs w:val="21"/>
        </w:rPr>
        <w:t>）</w:t>
      </w:r>
      <w:r w:rsidRPr="008C7940">
        <w:rPr>
          <w:rFonts w:ascii="宋体" w:hAnsi="宋体" w:hint="eastAsia"/>
          <w:kern w:val="0"/>
          <w:szCs w:val="21"/>
        </w:rPr>
        <w:t>短期偿债能力和长期偿债能力的</w:t>
      </w:r>
      <w:r>
        <w:rPr>
          <w:rFonts w:ascii="宋体" w:hAnsi="宋体" w:hint="eastAsia"/>
          <w:kern w:val="0"/>
          <w:szCs w:val="21"/>
        </w:rPr>
        <w:t>联系。</w:t>
      </w:r>
    </w:p>
    <w:p w:rsidR="000F63FF" w:rsidRDefault="000F63FF" w:rsidP="000F63FF">
      <w:pPr>
        <w:snapToGrid w:val="0"/>
        <w:ind w:firstLineChars="200" w:firstLine="420"/>
        <w:rPr>
          <w:rFonts w:ascii="宋体" w:hAnsi="宋体"/>
          <w:szCs w:val="21"/>
        </w:rPr>
      </w:pPr>
      <w:r>
        <w:rPr>
          <w:rFonts w:ascii="宋体" w:hAnsi="宋体" w:hint="eastAsia"/>
          <w:szCs w:val="21"/>
        </w:rPr>
        <w:t>二者都是反映企业及时偿还债务的能力，但并非越高越好。企业追求</w:t>
      </w:r>
      <w:r w:rsidRPr="00AC3B03">
        <w:rPr>
          <w:rFonts w:ascii="宋体" w:hAnsi="宋体" w:hint="eastAsia"/>
          <w:szCs w:val="21"/>
        </w:rPr>
        <w:t>价值最大化目标的同时，</w:t>
      </w:r>
      <w:r>
        <w:rPr>
          <w:rFonts w:ascii="宋体" w:hAnsi="宋体" w:hint="eastAsia"/>
          <w:szCs w:val="21"/>
        </w:rPr>
        <w:t>应该</w:t>
      </w:r>
      <w:r w:rsidRPr="00AC3B03">
        <w:rPr>
          <w:rFonts w:ascii="宋体" w:hAnsi="宋体" w:hint="eastAsia"/>
          <w:szCs w:val="21"/>
        </w:rPr>
        <w:t>合理安排企业的债务水平与资产结构，实现风险与收益的均衡。另外，由于长期负债在一定期限内将逐步转化为短期负债，因此，长期负债得以偿还的前提是企业具有较强的短期偿债能力，短期偿债能力是长期偿债能力的基础；但从长期来看，企业的长期偿债能力最终取决于企业的获利能力。</w:t>
      </w:r>
    </w:p>
    <w:p w:rsidR="000F63FF" w:rsidRPr="008C7940" w:rsidRDefault="000F63FF" w:rsidP="000F63FF">
      <w:pPr>
        <w:snapToGrid w:val="0"/>
        <w:ind w:firstLineChars="200" w:firstLine="422"/>
        <w:rPr>
          <w:rFonts w:ascii="宋体" w:hAnsi="宋体"/>
          <w:szCs w:val="21"/>
        </w:rPr>
      </w:pPr>
      <w:r>
        <w:rPr>
          <w:rFonts w:hint="eastAsia"/>
          <w:b/>
        </w:rPr>
        <w:t>五、计算题</w:t>
      </w:r>
    </w:p>
    <w:p w:rsidR="000F63FF" w:rsidRPr="004251A9" w:rsidRDefault="000F63FF" w:rsidP="000F63FF">
      <w:pPr>
        <w:rPr>
          <w:b/>
          <w:sz w:val="18"/>
          <w:szCs w:val="18"/>
        </w:rPr>
      </w:pPr>
      <w:r w:rsidRPr="004251A9">
        <w:rPr>
          <w:b/>
          <w:sz w:val="18"/>
          <w:szCs w:val="18"/>
        </w:rPr>
        <w:t>1.</w:t>
      </w:r>
    </w:p>
    <w:p w:rsidR="000F63FF" w:rsidRPr="0048286A" w:rsidRDefault="000F63FF" w:rsidP="00074F71">
      <w:pPr>
        <w:jc w:val="left"/>
        <w:rPr>
          <w:szCs w:val="21"/>
        </w:rPr>
      </w:pPr>
      <w:r w:rsidRPr="0048286A">
        <w:rPr>
          <w:rFonts w:hint="eastAsia"/>
          <w:szCs w:val="21"/>
        </w:rPr>
        <w:t>流动资产＝</w:t>
      </w:r>
      <w:r w:rsidRPr="0048286A">
        <w:rPr>
          <w:rFonts w:hint="eastAsia"/>
          <w:szCs w:val="21"/>
        </w:rPr>
        <w:t>6000</w:t>
      </w:r>
      <w:r w:rsidRPr="0048286A">
        <w:rPr>
          <w:rFonts w:hint="eastAsia"/>
          <w:szCs w:val="21"/>
        </w:rPr>
        <w:t>×</w:t>
      </w:r>
      <w:r w:rsidRPr="0048286A">
        <w:rPr>
          <w:rFonts w:hint="eastAsia"/>
          <w:szCs w:val="21"/>
        </w:rPr>
        <w:t>40</w:t>
      </w:r>
      <w:r w:rsidRPr="0048286A">
        <w:rPr>
          <w:rFonts w:hint="eastAsia"/>
          <w:szCs w:val="21"/>
        </w:rPr>
        <w:t>％＝</w:t>
      </w:r>
      <w:r w:rsidRPr="0048286A">
        <w:rPr>
          <w:rFonts w:hint="eastAsia"/>
          <w:szCs w:val="21"/>
        </w:rPr>
        <w:t>2400</w:t>
      </w:r>
      <w:r w:rsidRPr="0048286A">
        <w:rPr>
          <w:rFonts w:hint="eastAsia"/>
          <w:szCs w:val="21"/>
        </w:rPr>
        <w:tab/>
      </w:r>
      <w:r w:rsidRPr="0048286A">
        <w:rPr>
          <w:rFonts w:hint="eastAsia"/>
          <w:szCs w:val="21"/>
        </w:rPr>
        <w:t>存货＝</w:t>
      </w:r>
      <w:r w:rsidRPr="0048286A">
        <w:rPr>
          <w:rFonts w:hint="eastAsia"/>
          <w:szCs w:val="21"/>
        </w:rPr>
        <w:t>2400</w:t>
      </w:r>
      <w:r w:rsidRPr="0048286A">
        <w:rPr>
          <w:rFonts w:hint="eastAsia"/>
          <w:szCs w:val="21"/>
        </w:rPr>
        <w:t>×</w:t>
      </w:r>
      <w:r w:rsidRPr="0048286A">
        <w:rPr>
          <w:rFonts w:hint="eastAsia"/>
          <w:szCs w:val="21"/>
        </w:rPr>
        <w:t>50</w:t>
      </w:r>
      <w:r w:rsidRPr="0048286A">
        <w:rPr>
          <w:rFonts w:hint="eastAsia"/>
          <w:szCs w:val="21"/>
        </w:rPr>
        <w:t>％＝</w:t>
      </w:r>
      <w:r w:rsidRPr="0048286A">
        <w:rPr>
          <w:rFonts w:hint="eastAsia"/>
          <w:szCs w:val="21"/>
        </w:rPr>
        <w:t>1200</w:t>
      </w:r>
    </w:p>
    <w:p w:rsidR="000F63FF" w:rsidRPr="0048286A" w:rsidRDefault="000F63FF" w:rsidP="00074F71">
      <w:pPr>
        <w:jc w:val="left"/>
        <w:rPr>
          <w:szCs w:val="21"/>
        </w:rPr>
      </w:pPr>
      <w:r w:rsidRPr="0048286A">
        <w:rPr>
          <w:rFonts w:hint="eastAsia"/>
          <w:szCs w:val="21"/>
        </w:rPr>
        <w:t>流动负债＝</w:t>
      </w:r>
      <w:r w:rsidRPr="0048286A">
        <w:rPr>
          <w:rFonts w:hint="eastAsia"/>
          <w:szCs w:val="21"/>
        </w:rPr>
        <w:t>6000</w:t>
      </w:r>
      <w:r w:rsidRPr="0048286A">
        <w:rPr>
          <w:rFonts w:hint="eastAsia"/>
          <w:szCs w:val="21"/>
        </w:rPr>
        <w:t>×</w:t>
      </w:r>
      <w:r w:rsidRPr="0048286A">
        <w:rPr>
          <w:rFonts w:hint="eastAsia"/>
          <w:szCs w:val="21"/>
        </w:rPr>
        <w:t>30</w:t>
      </w:r>
      <w:r w:rsidRPr="0048286A">
        <w:rPr>
          <w:rFonts w:hint="eastAsia"/>
          <w:szCs w:val="21"/>
        </w:rPr>
        <w:t>％＝</w:t>
      </w:r>
      <w:r w:rsidRPr="0048286A">
        <w:rPr>
          <w:rFonts w:hint="eastAsia"/>
          <w:szCs w:val="21"/>
        </w:rPr>
        <w:t>1800</w:t>
      </w:r>
    </w:p>
    <w:p w:rsidR="0048286A" w:rsidRPr="0048286A" w:rsidRDefault="000F63FF" w:rsidP="0048286A">
      <w:pPr>
        <w:jc w:val="left"/>
        <w:rPr>
          <w:szCs w:val="21"/>
        </w:rPr>
      </w:pPr>
      <w:r w:rsidRPr="0048286A">
        <w:rPr>
          <w:rFonts w:hint="eastAsia"/>
          <w:szCs w:val="21"/>
        </w:rPr>
        <w:t>（</w:t>
      </w:r>
      <w:r w:rsidRPr="0048286A">
        <w:rPr>
          <w:rFonts w:hint="eastAsia"/>
          <w:szCs w:val="21"/>
        </w:rPr>
        <w:t>1</w:t>
      </w:r>
      <w:r w:rsidRPr="0048286A">
        <w:rPr>
          <w:rFonts w:hint="eastAsia"/>
          <w:szCs w:val="21"/>
        </w:rPr>
        <w:t>）流动资产＝</w:t>
      </w:r>
      <w:r w:rsidRPr="0048286A">
        <w:rPr>
          <w:rFonts w:hint="eastAsia"/>
          <w:szCs w:val="21"/>
        </w:rPr>
        <w:t>2400</w:t>
      </w:r>
      <w:r w:rsidRPr="0048286A">
        <w:rPr>
          <w:rFonts w:hint="eastAsia"/>
          <w:szCs w:val="21"/>
        </w:rPr>
        <w:t>＋</w:t>
      </w:r>
      <w:r w:rsidRPr="0048286A">
        <w:rPr>
          <w:rFonts w:hint="eastAsia"/>
          <w:szCs w:val="21"/>
        </w:rPr>
        <w:t>4</w:t>
      </w:r>
      <w:r w:rsidRPr="0048286A">
        <w:rPr>
          <w:rFonts w:hint="eastAsia"/>
          <w:szCs w:val="21"/>
        </w:rPr>
        <w:t>－</w:t>
      </w:r>
      <w:r w:rsidRPr="0048286A">
        <w:rPr>
          <w:rFonts w:hint="eastAsia"/>
          <w:szCs w:val="21"/>
        </w:rPr>
        <w:t>4</w:t>
      </w:r>
      <w:r w:rsidRPr="0048286A">
        <w:rPr>
          <w:rFonts w:hint="eastAsia"/>
          <w:szCs w:val="21"/>
        </w:rPr>
        <w:t>＋</w:t>
      </w:r>
      <w:r w:rsidRPr="0048286A">
        <w:rPr>
          <w:rFonts w:hint="eastAsia"/>
          <w:szCs w:val="21"/>
        </w:rPr>
        <w:t>6</w:t>
      </w:r>
      <w:r w:rsidRPr="0048286A">
        <w:rPr>
          <w:rFonts w:hint="eastAsia"/>
          <w:szCs w:val="21"/>
        </w:rPr>
        <w:t>＝</w:t>
      </w:r>
      <w:r w:rsidRPr="0048286A">
        <w:rPr>
          <w:rFonts w:hint="eastAsia"/>
          <w:szCs w:val="21"/>
        </w:rPr>
        <w:t>2406</w:t>
      </w:r>
      <w:r w:rsidRPr="0048286A">
        <w:rPr>
          <w:rFonts w:hint="eastAsia"/>
          <w:szCs w:val="21"/>
        </w:rPr>
        <w:tab/>
      </w:r>
    </w:p>
    <w:p w:rsidR="0048286A" w:rsidRPr="0048286A" w:rsidRDefault="000F63FF" w:rsidP="00074F71">
      <w:pPr>
        <w:ind w:firstLineChars="250" w:firstLine="525"/>
        <w:jc w:val="left"/>
        <w:rPr>
          <w:szCs w:val="21"/>
        </w:rPr>
      </w:pPr>
      <w:r w:rsidRPr="0048286A">
        <w:rPr>
          <w:rFonts w:hint="eastAsia"/>
          <w:szCs w:val="21"/>
        </w:rPr>
        <w:t>流动负债＝</w:t>
      </w:r>
      <w:r w:rsidRPr="0048286A">
        <w:rPr>
          <w:rFonts w:hint="eastAsia"/>
          <w:szCs w:val="21"/>
        </w:rPr>
        <w:t>1800</w:t>
      </w:r>
      <w:r w:rsidRPr="0048286A">
        <w:rPr>
          <w:rFonts w:hint="eastAsia"/>
          <w:szCs w:val="21"/>
        </w:rPr>
        <w:t>＋</w:t>
      </w:r>
      <w:r w:rsidRPr="0048286A">
        <w:rPr>
          <w:rFonts w:hint="eastAsia"/>
          <w:szCs w:val="21"/>
        </w:rPr>
        <w:t>6</w:t>
      </w:r>
      <w:r w:rsidRPr="0048286A">
        <w:rPr>
          <w:rFonts w:hint="eastAsia"/>
          <w:szCs w:val="21"/>
        </w:rPr>
        <w:t>＝</w:t>
      </w:r>
      <w:r w:rsidRPr="0048286A">
        <w:rPr>
          <w:rFonts w:hint="eastAsia"/>
          <w:szCs w:val="21"/>
        </w:rPr>
        <w:t>1806</w:t>
      </w:r>
      <w:r w:rsidRPr="0048286A">
        <w:rPr>
          <w:rFonts w:hint="eastAsia"/>
          <w:szCs w:val="21"/>
        </w:rPr>
        <w:tab/>
      </w:r>
    </w:p>
    <w:p w:rsidR="000F63FF" w:rsidRPr="0048286A" w:rsidRDefault="000F63FF" w:rsidP="00074F71">
      <w:pPr>
        <w:ind w:firstLineChars="250" w:firstLine="525"/>
        <w:jc w:val="left"/>
        <w:rPr>
          <w:szCs w:val="21"/>
        </w:rPr>
      </w:pPr>
      <w:r w:rsidRPr="0048286A">
        <w:rPr>
          <w:rFonts w:hint="eastAsia"/>
          <w:szCs w:val="21"/>
        </w:rPr>
        <w:t>速动资产＝</w:t>
      </w:r>
      <w:r w:rsidRPr="0048286A">
        <w:rPr>
          <w:rFonts w:hint="eastAsia"/>
          <w:szCs w:val="21"/>
        </w:rPr>
        <w:t>1200</w:t>
      </w:r>
      <w:r w:rsidRPr="0048286A">
        <w:rPr>
          <w:rFonts w:hint="eastAsia"/>
          <w:szCs w:val="21"/>
        </w:rPr>
        <w:t>－</w:t>
      </w:r>
      <w:r w:rsidRPr="0048286A">
        <w:rPr>
          <w:rFonts w:hint="eastAsia"/>
          <w:szCs w:val="21"/>
        </w:rPr>
        <w:t>4</w:t>
      </w:r>
      <w:r w:rsidRPr="0048286A">
        <w:rPr>
          <w:rFonts w:hint="eastAsia"/>
          <w:szCs w:val="21"/>
        </w:rPr>
        <w:t>＝</w:t>
      </w:r>
      <w:r w:rsidRPr="0048286A">
        <w:rPr>
          <w:rFonts w:hint="eastAsia"/>
          <w:szCs w:val="21"/>
        </w:rPr>
        <w:t>1196</w:t>
      </w:r>
    </w:p>
    <w:p w:rsidR="0048286A" w:rsidRPr="0048286A" w:rsidRDefault="000F63FF" w:rsidP="00074F71">
      <w:pPr>
        <w:ind w:firstLineChars="250" w:firstLine="525"/>
        <w:jc w:val="left"/>
        <w:rPr>
          <w:szCs w:val="21"/>
        </w:rPr>
      </w:pPr>
      <w:r w:rsidRPr="0048286A">
        <w:rPr>
          <w:rFonts w:hint="eastAsia"/>
          <w:szCs w:val="21"/>
        </w:rPr>
        <w:t>营运资本＝</w:t>
      </w:r>
      <w:r w:rsidRPr="0048286A">
        <w:rPr>
          <w:rFonts w:hint="eastAsia"/>
          <w:szCs w:val="21"/>
        </w:rPr>
        <w:t>2406</w:t>
      </w:r>
      <w:r w:rsidRPr="0048286A">
        <w:rPr>
          <w:rFonts w:hint="eastAsia"/>
          <w:szCs w:val="21"/>
        </w:rPr>
        <w:t>－</w:t>
      </w:r>
      <w:r w:rsidRPr="0048286A">
        <w:rPr>
          <w:rFonts w:hint="eastAsia"/>
          <w:szCs w:val="21"/>
        </w:rPr>
        <w:t>1806</w:t>
      </w:r>
      <w:r w:rsidRPr="0048286A">
        <w:rPr>
          <w:rFonts w:hint="eastAsia"/>
          <w:szCs w:val="21"/>
        </w:rPr>
        <w:t>＝</w:t>
      </w:r>
      <w:r w:rsidRPr="0048286A">
        <w:rPr>
          <w:rFonts w:hint="eastAsia"/>
          <w:szCs w:val="21"/>
        </w:rPr>
        <w:t>600</w:t>
      </w:r>
      <w:r w:rsidRPr="0048286A">
        <w:rPr>
          <w:rFonts w:hint="eastAsia"/>
          <w:szCs w:val="21"/>
        </w:rPr>
        <w:tab/>
      </w:r>
      <w:r w:rsidRPr="0048286A">
        <w:rPr>
          <w:rFonts w:hint="eastAsia"/>
          <w:szCs w:val="21"/>
        </w:rPr>
        <w:tab/>
      </w:r>
    </w:p>
    <w:p w:rsidR="0048286A" w:rsidRPr="0048286A" w:rsidRDefault="000F63FF" w:rsidP="00074F71">
      <w:pPr>
        <w:ind w:firstLineChars="250" w:firstLine="525"/>
        <w:jc w:val="left"/>
        <w:rPr>
          <w:szCs w:val="21"/>
        </w:rPr>
      </w:pPr>
      <w:r w:rsidRPr="0048286A">
        <w:rPr>
          <w:rFonts w:hint="eastAsia"/>
          <w:szCs w:val="21"/>
        </w:rPr>
        <w:t>流动比率＝</w:t>
      </w:r>
      <w:r w:rsidRPr="0048286A">
        <w:rPr>
          <w:rFonts w:hint="eastAsia"/>
          <w:szCs w:val="21"/>
        </w:rPr>
        <w:t>2406</w:t>
      </w:r>
      <w:r w:rsidRPr="0048286A">
        <w:rPr>
          <w:rFonts w:hint="eastAsia"/>
          <w:szCs w:val="21"/>
        </w:rPr>
        <w:t>÷</w:t>
      </w:r>
      <w:r w:rsidRPr="0048286A">
        <w:rPr>
          <w:rFonts w:hint="eastAsia"/>
          <w:szCs w:val="21"/>
        </w:rPr>
        <w:t>1806</w:t>
      </w:r>
      <w:r w:rsidRPr="0048286A">
        <w:rPr>
          <w:rFonts w:hint="eastAsia"/>
          <w:szCs w:val="21"/>
        </w:rPr>
        <w:t>＝</w:t>
      </w:r>
      <w:r w:rsidRPr="0048286A">
        <w:rPr>
          <w:rFonts w:hint="eastAsia"/>
          <w:szCs w:val="21"/>
        </w:rPr>
        <w:t>1</w:t>
      </w:r>
      <w:r w:rsidRPr="0048286A">
        <w:rPr>
          <w:szCs w:val="21"/>
        </w:rPr>
        <w:t>.</w:t>
      </w:r>
      <w:r w:rsidRPr="0048286A">
        <w:rPr>
          <w:rFonts w:hint="eastAsia"/>
          <w:szCs w:val="21"/>
        </w:rPr>
        <w:t>33</w:t>
      </w:r>
      <w:r w:rsidRPr="0048286A">
        <w:rPr>
          <w:rFonts w:hint="eastAsia"/>
          <w:szCs w:val="21"/>
        </w:rPr>
        <w:tab/>
      </w:r>
    </w:p>
    <w:p w:rsidR="000F63FF" w:rsidRPr="0048286A" w:rsidRDefault="000F63FF" w:rsidP="00074F71">
      <w:pPr>
        <w:ind w:firstLineChars="250" w:firstLine="525"/>
        <w:jc w:val="left"/>
        <w:rPr>
          <w:szCs w:val="21"/>
        </w:rPr>
      </w:pPr>
      <w:r w:rsidRPr="0048286A">
        <w:rPr>
          <w:rFonts w:hint="eastAsia"/>
          <w:szCs w:val="21"/>
        </w:rPr>
        <w:t>速动比率＝</w:t>
      </w:r>
      <w:r w:rsidRPr="0048286A">
        <w:rPr>
          <w:szCs w:val="21"/>
        </w:rPr>
        <w:t>1196</w:t>
      </w:r>
      <w:r w:rsidRPr="0048286A">
        <w:rPr>
          <w:rFonts w:hint="eastAsia"/>
          <w:szCs w:val="21"/>
        </w:rPr>
        <w:t>÷</w:t>
      </w:r>
      <w:r w:rsidRPr="0048286A">
        <w:rPr>
          <w:rFonts w:hint="eastAsia"/>
          <w:szCs w:val="21"/>
        </w:rPr>
        <w:t>1806</w:t>
      </w:r>
      <w:r w:rsidRPr="0048286A">
        <w:rPr>
          <w:rFonts w:hint="eastAsia"/>
          <w:szCs w:val="21"/>
        </w:rPr>
        <w:t>＝</w:t>
      </w:r>
      <w:r w:rsidRPr="0048286A">
        <w:rPr>
          <w:rFonts w:hint="eastAsia"/>
          <w:szCs w:val="21"/>
        </w:rPr>
        <w:t>0</w:t>
      </w:r>
      <w:r w:rsidRPr="0048286A">
        <w:rPr>
          <w:szCs w:val="21"/>
        </w:rPr>
        <w:t>.66</w:t>
      </w:r>
    </w:p>
    <w:p w:rsidR="0048286A" w:rsidRPr="0048286A" w:rsidRDefault="000F63FF" w:rsidP="0048286A">
      <w:pPr>
        <w:jc w:val="left"/>
        <w:rPr>
          <w:szCs w:val="21"/>
        </w:rPr>
      </w:pPr>
      <w:r w:rsidRPr="0048286A">
        <w:rPr>
          <w:rFonts w:hint="eastAsia"/>
          <w:szCs w:val="21"/>
        </w:rPr>
        <w:t>（</w:t>
      </w:r>
      <w:r w:rsidRPr="0048286A">
        <w:rPr>
          <w:rFonts w:hint="eastAsia"/>
          <w:szCs w:val="21"/>
        </w:rPr>
        <w:t>2</w:t>
      </w:r>
      <w:r w:rsidRPr="0048286A">
        <w:rPr>
          <w:rFonts w:hint="eastAsia"/>
          <w:szCs w:val="21"/>
        </w:rPr>
        <w:t>）流动资产＝</w:t>
      </w:r>
      <w:r w:rsidRPr="0048286A">
        <w:rPr>
          <w:rFonts w:hint="eastAsia"/>
          <w:szCs w:val="21"/>
        </w:rPr>
        <w:t>2400</w:t>
      </w:r>
      <w:r w:rsidRPr="0048286A">
        <w:rPr>
          <w:rFonts w:hint="eastAsia"/>
          <w:szCs w:val="21"/>
        </w:rPr>
        <w:t>－</w:t>
      </w:r>
      <w:r w:rsidRPr="0048286A">
        <w:rPr>
          <w:rFonts w:hint="eastAsia"/>
          <w:szCs w:val="21"/>
        </w:rPr>
        <w:t>40</w:t>
      </w:r>
      <w:r w:rsidRPr="0048286A">
        <w:rPr>
          <w:rFonts w:hint="eastAsia"/>
          <w:szCs w:val="21"/>
        </w:rPr>
        <w:t>－</w:t>
      </w:r>
      <w:r w:rsidRPr="0048286A">
        <w:rPr>
          <w:rFonts w:hint="eastAsia"/>
          <w:szCs w:val="21"/>
        </w:rPr>
        <w:t>20</w:t>
      </w:r>
      <w:r w:rsidRPr="0048286A">
        <w:rPr>
          <w:rFonts w:hint="eastAsia"/>
          <w:szCs w:val="21"/>
        </w:rPr>
        <w:t>＝</w:t>
      </w:r>
      <w:r w:rsidRPr="0048286A">
        <w:rPr>
          <w:rFonts w:hint="eastAsia"/>
          <w:szCs w:val="21"/>
        </w:rPr>
        <w:t>2340</w:t>
      </w:r>
      <w:r w:rsidRPr="0048286A">
        <w:rPr>
          <w:rFonts w:hint="eastAsia"/>
          <w:szCs w:val="21"/>
        </w:rPr>
        <w:tab/>
      </w:r>
      <w:r w:rsidRPr="0048286A">
        <w:rPr>
          <w:rFonts w:hint="eastAsia"/>
          <w:szCs w:val="21"/>
        </w:rPr>
        <w:tab/>
      </w:r>
    </w:p>
    <w:p w:rsidR="0048286A" w:rsidRPr="0048286A" w:rsidRDefault="000F63FF" w:rsidP="00074F71">
      <w:pPr>
        <w:ind w:firstLineChars="250" w:firstLine="525"/>
        <w:jc w:val="left"/>
        <w:rPr>
          <w:szCs w:val="21"/>
        </w:rPr>
      </w:pPr>
      <w:r w:rsidRPr="0048286A">
        <w:rPr>
          <w:rFonts w:hint="eastAsia"/>
          <w:szCs w:val="21"/>
        </w:rPr>
        <w:t>流动负债＝</w:t>
      </w:r>
      <w:r w:rsidRPr="0048286A">
        <w:rPr>
          <w:rFonts w:hint="eastAsia"/>
          <w:szCs w:val="21"/>
        </w:rPr>
        <w:t>1800</w:t>
      </w:r>
      <w:r w:rsidRPr="0048286A">
        <w:rPr>
          <w:rFonts w:hint="eastAsia"/>
          <w:szCs w:val="21"/>
        </w:rPr>
        <w:tab/>
      </w:r>
    </w:p>
    <w:p w:rsidR="000F63FF" w:rsidRPr="0048286A" w:rsidRDefault="000F63FF" w:rsidP="00074F71">
      <w:pPr>
        <w:ind w:firstLineChars="250" w:firstLine="525"/>
        <w:jc w:val="left"/>
        <w:rPr>
          <w:szCs w:val="21"/>
        </w:rPr>
      </w:pPr>
      <w:r w:rsidRPr="0048286A">
        <w:rPr>
          <w:rFonts w:hint="eastAsia"/>
          <w:szCs w:val="21"/>
        </w:rPr>
        <w:t>速动资产＝</w:t>
      </w:r>
      <w:r w:rsidRPr="0048286A">
        <w:rPr>
          <w:rFonts w:hint="eastAsia"/>
          <w:szCs w:val="21"/>
        </w:rPr>
        <w:t>1200</w:t>
      </w:r>
      <w:r w:rsidRPr="0048286A">
        <w:rPr>
          <w:rFonts w:hint="eastAsia"/>
          <w:szCs w:val="21"/>
        </w:rPr>
        <w:t>－</w:t>
      </w:r>
      <w:r w:rsidRPr="0048286A">
        <w:rPr>
          <w:rFonts w:hint="eastAsia"/>
          <w:szCs w:val="21"/>
        </w:rPr>
        <w:t>40</w:t>
      </w:r>
      <w:r w:rsidRPr="0048286A">
        <w:rPr>
          <w:rFonts w:hint="eastAsia"/>
          <w:szCs w:val="21"/>
        </w:rPr>
        <w:t>－</w:t>
      </w:r>
      <w:r w:rsidRPr="0048286A">
        <w:rPr>
          <w:rFonts w:hint="eastAsia"/>
          <w:szCs w:val="21"/>
        </w:rPr>
        <w:t>20</w:t>
      </w:r>
      <w:r w:rsidRPr="0048286A">
        <w:rPr>
          <w:rFonts w:hint="eastAsia"/>
          <w:szCs w:val="21"/>
        </w:rPr>
        <w:t>＝</w:t>
      </w:r>
      <w:r w:rsidRPr="0048286A">
        <w:rPr>
          <w:rFonts w:hint="eastAsia"/>
          <w:szCs w:val="21"/>
        </w:rPr>
        <w:t>1140</w:t>
      </w:r>
    </w:p>
    <w:p w:rsidR="0048286A" w:rsidRPr="0048286A" w:rsidRDefault="000F63FF" w:rsidP="00074F71">
      <w:pPr>
        <w:ind w:firstLineChars="250" w:firstLine="525"/>
        <w:jc w:val="left"/>
        <w:rPr>
          <w:szCs w:val="21"/>
        </w:rPr>
      </w:pPr>
      <w:r w:rsidRPr="0048286A">
        <w:rPr>
          <w:rFonts w:hint="eastAsia"/>
          <w:szCs w:val="21"/>
        </w:rPr>
        <w:t>营运资本＝</w:t>
      </w:r>
      <w:r w:rsidRPr="0048286A">
        <w:rPr>
          <w:rFonts w:hint="eastAsia"/>
          <w:szCs w:val="21"/>
        </w:rPr>
        <w:t>2340</w:t>
      </w:r>
      <w:r w:rsidRPr="0048286A">
        <w:rPr>
          <w:rFonts w:hint="eastAsia"/>
          <w:szCs w:val="21"/>
        </w:rPr>
        <w:t>－</w:t>
      </w:r>
      <w:r w:rsidRPr="0048286A">
        <w:rPr>
          <w:rFonts w:hint="eastAsia"/>
          <w:szCs w:val="21"/>
        </w:rPr>
        <w:t>1800</w:t>
      </w:r>
      <w:r w:rsidRPr="0048286A">
        <w:rPr>
          <w:rFonts w:hint="eastAsia"/>
          <w:szCs w:val="21"/>
        </w:rPr>
        <w:t>＝</w:t>
      </w:r>
      <w:r w:rsidRPr="0048286A">
        <w:rPr>
          <w:rFonts w:hint="eastAsia"/>
          <w:szCs w:val="21"/>
        </w:rPr>
        <w:t>540</w:t>
      </w:r>
      <w:r w:rsidRPr="0048286A">
        <w:rPr>
          <w:rFonts w:hint="eastAsia"/>
          <w:szCs w:val="21"/>
        </w:rPr>
        <w:tab/>
      </w:r>
      <w:r w:rsidRPr="0048286A">
        <w:rPr>
          <w:rFonts w:hint="eastAsia"/>
          <w:szCs w:val="21"/>
        </w:rPr>
        <w:tab/>
      </w:r>
    </w:p>
    <w:p w:rsidR="0048286A" w:rsidRPr="0048286A" w:rsidRDefault="000F63FF" w:rsidP="00074F71">
      <w:pPr>
        <w:ind w:firstLineChars="250" w:firstLine="525"/>
        <w:jc w:val="left"/>
        <w:rPr>
          <w:szCs w:val="21"/>
        </w:rPr>
      </w:pPr>
      <w:r w:rsidRPr="0048286A">
        <w:rPr>
          <w:rFonts w:hint="eastAsia"/>
          <w:szCs w:val="21"/>
        </w:rPr>
        <w:t>流动比率＝</w:t>
      </w:r>
      <w:r w:rsidRPr="0048286A">
        <w:rPr>
          <w:rFonts w:hint="eastAsia"/>
          <w:szCs w:val="21"/>
        </w:rPr>
        <w:t>2340</w:t>
      </w:r>
      <w:r w:rsidRPr="0048286A">
        <w:rPr>
          <w:rFonts w:hint="eastAsia"/>
          <w:szCs w:val="21"/>
        </w:rPr>
        <w:t>÷</w:t>
      </w:r>
      <w:r w:rsidRPr="0048286A">
        <w:rPr>
          <w:rFonts w:hint="eastAsia"/>
          <w:szCs w:val="21"/>
        </w:rPr>
        <w:t>1800</w:t>
      </w:r>
      <w:r w:rsidRPr="0048286A">
        <w:rPr>
          <w:rFonts w:hint="eastAsia"/>
          <w:szCs w:val="21"/>
        </w:rPr>
        <w:t>＝</w:t>
      </w:r>
      <w:r w:rsidRPr="0048286A">
        <w:rPr>
          <w:rFonts w:hint="eastAsia"/>
          <w:szCs w:val="21"/>
        </w:rPr>
        <w:t>1</w:t>
      </w:r>
      <w:r w:rsidRPr="0048286A">
        <w:rPr>
          <w:szCs w:val="21"/>
        </w:rPr>
        <w:t>.</w:t>
      </w:r>
      <w:r w:rsidRPr="0048286A">
        <w:rPr>
          <w:rFonts w:hint="eastAsia"/>
          <w:szCs w:val="21"/>
        </w:rPr>
        <w:t>3</w:t>
      </w:r>
      <w:r w:rsidRPr="0048286A">
        <w:rPr>
          <w:rFonts w:hint="eastAsia"/>
          <w:szCs w:val="21"/>
        </w:rPr>
        <w:tab/>
      </w:r>
    </w:p>
    <w:p w:rsidR="000F63FF" w:rsidRPr="0048286A" w:rsidRDefault="000F63FF" w:rsidP="00074F71">
      <w:pPr>
        <w:ind w:firstLineChars="250" w:firstLine="525"/>
        <w:jc w:val="left"/>
        <w:rPr>
          <w:szCs w:val="21"/>
        </w:rPr>
      </w:pPr>
      <w:r w:rsidRPr="0048286A">
        <w:rPr>
          <w:rFonts w:hint="eastAsia"/>
          <w:szCs w:val="21"/>
        </w:rPr>
        <w:t>速动比率＝</w:t>
      </w:r>
      <w:r w:rsidRPr="0048286A">
        <w:rPr>
          <w:szCs w:val="21"/>
        </w:rPr>
        <w:t>11</w:t>
      </w:r>
      <w:r w:rsidRPr="0048286A">
        <w:rPr>
          <w:rFonts w:hint="eastAsia"/>
          <w:szCs w:val="21"/>
        </w:rPr>
        <w:t>40</w:t>
      </w:r>
      <w:r w:rsidRPr="0048286A">
        <w:rPr>
          <w:rFonts w:hint="eastAsia"/>
          <w:szCs w:val="21"/>
        </w:rPr>
        <w:t>÷</w:t>
      </w:r>
      <w:r w:rsidRPr="0048286A">
        <w:rPr>
          <w:rFonts w:hint="eastAsia"/>
          <w:szCs w:val="21"/>
        </w:rPr>
        <w:t>1800</w:t>
      </w:r>
      <w:r w:rsidRPr="0048286A">
        <w:rPr>
          <w:rFonts w:hint="eastAsia"/>
          <w:szCs w:val="21"/>
        </w:rPr>
        <w:t>＝</w:t>
      </w:r>
      <w:r w:rsidRPr="0048286A">
        <w:rPr>
          <w:rFonts w:hint="eastAsia"/>
          <w:szCs w:val="21"/>
        </w:rPr>
        <w:t>0</w:t>
      </w:r>
      <w:r w:rsidRPr="0048286A">
        <w:rPr>
          <w:szCs w:val="21"/>
        </w:rPr>
        <w:t>.6</w:t>
      </w:r>
      <w:r w:rsidRPr="0048286A">
        <w:rPr>
          <w:rFonts w:hint="eastAsia"/>
          <w:szCs w:val="21"/>
        </w:rPr>
        <w:t>3</w:t>
      </w:r>
    </w:p>
    <w:p w:rsidR="0048286A" w:rsidRPr="0048286A" w:rsidRDefault="000F63FF" w:rsidP="000F63FF">
      <w:pPr>
        <w:rPr>
          <w:szCs w:val="21"/>
        </w:rPr>
      </w:pPr>
      <w:r w:rsidRPr="0048286A">
        <w:rPr>
          <w:rFonts w:hint="eastAsia"/>
          <w:szCs w:val="21"/>
        </w:rPr>
        <w:t>（</w:t>
      </w:r>
      <w:r w:rsidRPr="0048286A">
        <w:rPr>
          <w:rFonts w:hint="eastAsia"/>
          <w:szCs w:val="21"/>
        </w:rPr>
        <w:t>3</w:t>
      </w:r>
      <w:r w:rsidRPr="0048286A">
        <w:rPr>
          <w:rFonts w:hint="eastAsia"/>
          <w:szCs w:val="21"/>
        </w:rPr>
        <w:t>）流动资产＝</w:t>
      </w:r>
      <w:r w:rsidRPr="0048286A">
        <w:rPr>
          <w:rFonts w:hint="eastAsia"/>
          <w:szCs w:val="21"/>
        </w:rPr>
        <w:t>2400</w:t>
      </w:r>
      <w:r w:rsidRPr="0048286A">
        <w:rPr>
          <w:rFonts w:hint="eastAsia"/>
          <w:szCs w:val="21"/>
        </w:rPr>
        <w:t>－</w:t>
      </w:r>
      <w:r w:rsidRPr="0048286A">
        <w:rPr>
          <w:rFonts w:hint="eastAsia"/>
          <w:szCs w:val="21"/>
        </w:rPr>
        <w:t>28</w:t>
      </w:r>
      <w:r w:rsidRPr="0048286A">
        <w:rPr>
          <w:rFonts w:hint="eastAsia"/>
          <w:szCs w:val="21"/>
        </w:rPr>
        <w:t>＋</w:t>
      </w:r>
      <w:r w:rsidRPr="0048286A">
        <w:rPr>
          <w:rFonts w:hint="eastAsia"/>
          <w:szCs w:val="21"/>
        </w:rPr>
        <w:t>80</w:t>
      </w:r>
      <w:r w:rsidRPr="0048286A">
        <w:rPr>
          <w:rFonts w:hint="eastAsia"/>
          <w:szCs w:val="21"/>
        </w:rPr>
        <w:t>＝</w:t>
      </w:r>
      <w:r w:rsidRPr="0048286A">
        <w:rPr>
          <w:rFonts w:hint="eastAsia"/>
          <w:szCs w:val="21"/>
        </w:rPr>
        <w:t>2452</w:t>
      </w:r>
      <w:r w:rsidRPr="0048286A">
        <w:rPr>
          <w:rFonts w:hint="eastAsia"/>
          <w:szCs w:val="21"/>
        </w:rPr>
        <w:tab/>
      </w:r>
      <w:r w:rsidRPr="0048286A">
        <w:rPr>
          <w:rFonts w:hint="eastAsia"/>
          <w:szCs w:val="21"/>
        </w:rPr>
        <w:tab/>
      </w:r>
    </w:p>
    <w:p w:rsidR="0048286A" w:rsidRPr="0048286A" w:rsidRDefault="000F63FF" w:rsidP="00074F71">
      <w:pPr>
        <w:ind w:firstLineChars="250" w:firstLine="525"/>
        <w:rPr>
          <w:szCs w:val="21"/>
        </w:rPr>
      </w:pPr>
      <w:r w:rsidRPr="0048286A">
        <w:rPr>
          <w:rFonts w:hint="eastAsia"/>
          <w:szCs w:val="21"/>
        </w:rPr>
        <w:t>流动负债＝</w:t>
      </w:r>
      <w:r w:rsidRPr="0048286A">
        <w:rPr>
          <w:rFonts w:hint="eastAsia"/>
          <w:szCs w:val="21"/>
        </w:rPr>
        <w:t>1800</w:t>
      </w:r>
      <w:r w:rsidRPr="0048286A">
        <w:rPr>
          <w:rFonts w:hint="eastAsia"/>
          <w:szCs w:val="21"/>
        </w:rPr>
        <w:t>＋</w:t>
      </w:r>
      <w:r w:rsidRPr="0048286A">
        <w:rPr>
          <w:rFonts w:hint="eastAsia"/>
          <w:szCs w:val="21"/>
        </w:rPr>
        <w:t>80</w:t>
      </w:r>
      <w:r w:rsidRPr="0048286A">
        <w:rPr>
          <w:rFonts w:hint="eastAsia"/>
          <w:szCs w:val="21"/>
        </w:rPr>
        <w:t>＝</w:t>
      </w:r>
      <w:r w:rsidRPr="0048286A">
        <w:rPr>
          <w:rFonts w:hint="eastAsia"/>
          <w:szCs w:val="21"/>
        </w:rPr>
        <w:t>1880</w:t>
      </w:r>
      <w:r w:rsidRPr="0048286A">
        <w:rPr>
          <w:rFonts w:hint="eastAsia"/>
          <w:szCs w:val="21"/>
        </w:rPr>
        <w:tab/>
      </w:r>
    </w:p>
    <w:p w:rsidR="000F63FF" w:rsidRPr="0048286A" w:rsidRDefault="000F63FF" w:rsidP="00074F71">
      <w:pPr>
        <w:ind w:firstLineChars="250" w:firstLine="525"/>
        <w:rPr>
          <w:szCs w:val="21"/>
        </w:rPr>
      </w:pPr>
      <w:r w:rsidRPr="0048286A">
        <w:rPr>
          <w:rFonts w:hint="eastAsia"/>
          <w:szCs w:val="21"/>
        </w:rPr>
        <w:t>速动资产＝</w:t>
      </w:r>
      <w:r w:rsidRPr="0048286A">
        <w:rPr>
          <w:rFonts w:hint="eastAsia"/>
          <w:szCs w:val="21"/>
        </w:rPr>
        <w:t>1200</w:t>
      </w:r>
      <w:r w:rsidRPr="0048286A">
        <w:rPr>
          <w:rFonts w:hint="eastAsia"/>
          <w:szCs w:val="21"/>
        </w:rPr>
        <w:t>－</w:t>
      </w:r>
      <w:r w:rsidRPr="0048286A">
        <w:rPr>
          <w:rFonts w:hint="eastAsia"/>
          <w:szCs w:val="21"/>
        </w:rPr>
        <w:t>28</w:t>
      </w:r>
      <w:r w:rsidRPr="0048286A">
        <w:rPr>
          <w:rFonts w:hint="eastAsia"/>
          <w:szCs w:val="21"/>
        </w:rPr>
        <w:t>＋</w:t>
      </w:r>
      <w:r w:rsidRPr="0048286A">
        <w:rPr>
          <w:rFonts w:hint="eastAsia"/>
          <w:szCs w:val="21"/>
        </w:rPr>
        <w:t>80</w:t>
      </w:r>
      <w:r w:rsidRPr="0048286A">
        <w:rPr>
          <w:rFonts w:hint="eastAsia"/>
          <w:szCs w:val="21"/>
        </w:rPr>
        <w:t>＝</w:t>
      </w:r>
      <w:r w:rsidRPr="0048286A">
        <w:rPr>
          <w:rFonts w:hint="eastAsia"/>
          <w:szCs w:val="21"/>
        </w:rPr>
        <w:t>1252</w:t>
      </w:r>
    </w:p>
    <w:p w:rsidR="0048286A" w:rsidRPr="0048286A" w:rsidRDefault="000F63FF" w:rsidP="00074F71">
      <w:pPr>
        <w:ind w:firstLineChars="250" w:firstLine="525"/>
        <w:rPr>
          <w:szCs w:val="21"/>
        </w:rPr>
      </w:pPr>
      <w:r w:rsidRPr="0048286A">
        <w:rPr>
          <w:rFonts w:hint="eastAsia"/>
          <w:szCs w:val="21"/>
        </w:rPr>
        <w:t>营运资本＝</w:t>
      </w:r>
      <w:r w:rsidRPr="0048286A">
        <w:rPr>
          <w:rFonts w:hint="eastAsia"/>
          <w:szCs w:val="21"/>
        </w:rPr>
        <w:t>2452</w:t>
      </w:r>
      <w:r w:rsidRPr="0048286A">
        <w:rPr>
          <w:rFonts w:hint="eastAsia"/>
          <w:szCs w:val="21"/>
        </w:rPr>
        <w:t>－</w:t>
      </w:r>
      <w:r w:rsidRPr="0048286A">
        <w:rPr>
          <w:rFonts w:hint="eastAsia"/>
          <w:szCs w:val="21"/>
        </w:rPr>
        <w:t>1880</w:t>
      </w:r>
      <w:r w:rsidRPr="0048286A">
        <w:rPr>
          <w:rFonts w:hint="eastAsia"/>
          <w:szCs w:val="21"/>
        </w:rPr>
        <w:t>＝</w:t>
      </w:r>
      <w:r w:rsidRPr="0048286A">
        <w:rPr>
          <w:rFonts w:hint="eastAsia"/>
          <w:szCs w:val="21"/>
        </w:rPr>
        <w:t>652</w:t>
      </w:r>
      <w:r w:rsidRPr="0048286A">
        <w:rPr>
          <w:rFonts w:hint="eastAsia"/>
          <w:szCs w:val="21"/>
        </w:rPr>
        <w:tab/>
      </w:r>
      <w:r w:rsidRPr="0048286A">
        <w:rPr>
          <w:rFonts w:hint="eastAsia"/>
          <w:szCs w:val="21"/>
        </w:rPr>
        <w:tab/>
      </w:r>
    </w:p>
    <w:p w:rsidR="0048286A" w:rsidRPr="0048286A" w:rsidRDefault="000F63FF" w:rsidP="00074F71">
      <w:pPr>
        <w:ind w:firstLineChars="250" w:firstLine="525"/>
        <w:rPr>
          <w:szCs w:val="21"/>
        </w:rPr>
      </w:pPr>
      <w:r w:rsidRPr="0048286A">
        <w:rPr>
          <w:rFonts w:hint="eastAsia"/>
          <w:szCs w:val="21"/>
        </w:rPr>
        <w:t>流动比率＝</w:t>
      </w:r>
      <w:r w:rsidRPr="0048286A">
        <w:rPr>
          <w:rFonts w:hint="eastAsia"/>
          <w:szCs w:val="21"/>
        </w:rPr>
        <w:t>2452</w:t>
      </w:r>
      <w:r w:rsidRPr="0048286A">
        <w:rPr>
          <w:rFonts w:hint="eastAsia"/>
          <w:szCs w:val="21"/>
        </w:rPr>
        <w:t>÷</w:t>
      </w:r>
      <w:r w:rsidRPr="0048286A">
        <w:rPr>
          <w:rFonts w:hint="eastAsia"/>
          <w:szCs w:val="21"/>
        </w:rPr>
        <w:t>1880</w:t>
      </w:r>
      <w:r w:rsidRPr="0048286A">
        <w:rPr>
          <w:rFonts w:hint="eastAsia"/>
          <w:szCs w:val="21"/>
        </w:rPr>
        <w:t>＝</w:t>
      </w:r>
      <w:r w:rsidRPr="0048286A">
        <w:rPr>
          <w:rFonts w:hint="eastAsia"/>
          <w:szCs w:val="21"/>
        </w:rPr>
        <w:t>1</w:t>
      </w:r>
      <w:r w:rsidRPr="0048286A">
        <w:rPr>
          <w:szCs w:val="21"/>
        </w:rPr>
        <w:t>.</w:t>
      </w:r>
      <w:r w:rsidRPr="0048286A">
        <w:rPr>
          <w:rFonts w:hint="eastAsia"/>
          <w:szCs w:val="21"/>
        </w:rPr>
        <w:t>30</w:t>
      </w:r>
      <w:r w:rsidRPr="0048286A">
        <w:rPr>
          <w:rFonts w:hint="eastAsia"/>
          <w:szCs w:val="21"/>
        </w:rPr>
        <w:tab/>
      </w:r>
    </w:p>
    <w:p w:rsidR="000F63FF" w:rsidRPr="0048286A" w:rsidRDefault="000F63FF" w:rsidP="00074F71">
      <w:pPr>
        <w:ind w:firstLineChars="200" w:firstLine="420"/>
        <w:rPr>
          <w:szCs w:val="21"/>
        </w:rPr>
      </w:pPr>
      <w:r w:rsidRPr="0048286A">
        <w:rPr>
          <w:rFonts w:hint="eastAsia"/>
          <w:szCs w:val="21"/>
        </w:rPr>
        <w:t>速动比率＝</w:t>
      </w:r>
      <w:r w:rsidRPr="0048286A">
        <w:rPr>
          <w:szCs w:val="21"/>
        </w:rPr>
        <w:t>1</w:t>
      </w:r>
      <w:r w:rsidRPr="0048286A">
        <w:rPr>
          <w:rFonts w:hint="eastAsia"/>
          <w:szCs w:val="21"/>
        </w:rPr>
        <w:t>252</w:t>
      </w:r>
      <w:r w:rsidRPr="0048286A">
        <w:rPr>
          <w:rFonts w:hint="eastAsia"/>
          <w:szCs w:val="21"/>
        </w:rPr>
        <w:t>÷</w:t>
      </w:r>
      <w:r w:rsidRPr="0048286A">
        <w:rPr>
          <w:rFonts w:hint="eastAsia"/>
          <w:szCs w:val="21"/>
        </w:rPr>
        <w:t>1880</w:t>
      </w:r>
      <w:r w:rsidRPr="0048286A">
        <w:rPr>
          <w:rFonts w:hint="eastAsia"/>
          <w:szCs w:val="21"/>
        </w:rPr>
        <w:t>＝</w:t>
      </w:r>
      <w:r w:rsidRPr="0048286A">
        <w:rPr>
          <w:rFonts w:hint="eastAsia"/>
          <w:szCs w:val="21"/>
        </w:rPr>
        <w:t>0</w:t>
      </w:r>
      <w:r w:rsidRPr="0048286A">
        <w:rPr>
          <w:szCs w:val="21"/>
        </w:rPr>
        <w:t>.6</w:t>
      </w:r>
      <w:r w:rsidRPr="0048286A">
        <w:rPr>
          <w:rFonts w:hint="eastAsia"/>
          <w:szCs w:val="21"/>
        </w:rPr>
        <w:t>7</w:t>
      </w:r>
    </w:p>
    <w:p w:rsidR="0048286A" w:rsidRDefault="0048286A" w:rsidP="0048286A">
      <w:pPr>
        <w:ind w:firstLineChars="200" w:firstLine="422"/>
        <w:jc w:val="left"/>
        <w:rPr>
          <w:rFonts w:ascii="宋体" w:hAnsi="宋体"/>
          <w:b/>
          <w:szCs w:val="21"/>
        </w:rPr>
      </w:pPr>
      <w:r>
        <w:rPr>
          <w:rFonts w:ascii="宋体" w:hAnsi="宋体" w:hint="eastAsia"/>
          <w:b/>
          <w:szCs w:val="21"/>
        </w:rPr>
        <w:t>2.</w:t>
      </w:r>
    </w:p>
    <w:p w:rsidR="0048286A" w:rsidRPr="0048286A" w:rsidRDefault="0048286A" w:rsidP="0048286A">
      <w:pPr>
        <w:ind w:firstLineChars="200" w:firstLine="420"/>
        <w:jc w:val="left"/>
        <w:rPr>
          <w:rFonts w:ascii="宋体" w:hAnsi="宋体"/>
          <w:b/>
          <w:szCs w:val="21"/>
        </w:rPr>
      </w:pPr>
      <w:r w:rsidRPr="0048286A">
        <w:rPr>
          <w:rFonts w:hint="eastAsia"/>
          <w:szCs w:val="21"/>
        </w:rPr>
        <w:t xml:space="preserve"> 2012</w:t>
      </w:r>
      <w:r w:rsidRPr="0048286A">
        <w:rPr>
          <w:rFonts w:hint="eastAsia"/>
          <w:szCs w:val="21"/>
        </w:rPr>
        <w:t>年：净资产收益率＝销售净利率×资产周转率×权益乘数</w:t>
      </w:r>
    </w:p>
    <w:p w:rsidR="0048286A" w:rsidRPr="0048286A" w:rsidRDefault="0048286A" w:rsidP="0048286A">
      <w:pPr>
        <w:ind w:left="2125" w:firstLine="425"/>
        <w:jc w:val="left"/>
        <w:rPr>
          <w:szCs w:val="21"/>
        </w:rPr>
      </w:pPr>
      <w:r w:rsidRPr="0048286A">
        <w:rPr>
          <w:rFonts w:hint="eastAsia"/>
          <w:szCs w:val="21"/>
        </w:rPr>
        <w:lastRenderedPageBreak/>
        <w:t>＝（</w:t>
      </w:r>
      <w:r w:rsidRPr="0048286A">
        <w:rPr>
          <w:rFonts w:hint="eastAsia"/>
          <w:szCs w:val="21"/>
        </w:rPr>
        <w:t>30</w:t>
      </w:r>
      <w:r w:rsidRPr="0048286A">
        <w:rPr>
          <w:rFonts w:hint="eastAsia"/>
          <w:szCs w:val="21"/>
        </w:rPr>
        <w:t>÷</w:t>
      </w:r>
      <w:r w:rsidRPr="0048286A">
        <w:rPr>
          <w:rFonts w:hint="eastAsia"/>
          <w:szCs w:val="21"/>
        </w:rPr>
        <w:t>280</w:t>
      </w:r>
      <w:r w:rsidRPr="0048286A">
        <w:rPr>
          <w:rFonts w:hint="eastAsia"/>
          <w:szCs w:val="21"/>
        </w:rPr>
        <w:t>）×（</w:t>
      </w:r>
      <w:r w:rsidRPr="0048286A">
        <w:rPr>
          <w:rFonts w:hint="eastAsia"/>
          <w:szCs w:val="21"/>
        </w:rPr>
        <w:t>280</w:t>
      </w:r>
      <w:r w:rsidRPr="0048286A">
        <w:rPr>
          <w:rFonts w:hint="eastAsia"/>
          <w:szCs w:val="21"/>
        </w:rPr>
        <w:t>÷</w:t>
      </w:r>
      <w:r w:rsidRPr="0048286A">
        <w:rPr>
          <w:rFonts w:hint="eastAsia"/>
          <w:szCs w:val="21"/>
        </w:rPr>
        <w:t>128</w:t>
      </w:r>
      <w:r w:rsidRPr="0048286A">
        <w:rPr>
          <w:rFonts w:hint="eastAsia"/>
          <w:szCs w:val="21"/>
        </w:rPr>
        <w:t>）×</w:t>
      </w:r>
      <w:r w:rsidRPr="0048286A">
        <w:rPr>
          <w:rFonts w:hint="eastAsia"/>
          <w:szCs w:val="21"/>
        </w:rPr>
        <w:t>[1</w:t>
      </w:r>
      <w:r w:rsidRPr="0048286A">
        <w:rPr>
          <w:rFonts w:hint="eastAsia"/>
          <w:szCs w:val="21"/>
        </w:rPr>
        <w:t>÷</w:t>
      </w:r>
      <w:r w:rsidRPr="0048286A">
        <w:rPr>
          <w:rFonts w:hint="eastAsia"/>
          <w:szCs w:val="21"/>
        </w:rPr>
        <w:t>(1</w:t>
      </w:r>
      <w:r w:rsidRPr="0048286A">
        <w:rPr>
          <w:rFonts w:hint="eastAsia"/>
          <w:szCs w:val="21"/>
        </w:rPr>
        <w:t>－</w:t>
      </w:r>
      <w:r w:rsidRPr="0048286A">
        <w:rPr>
          <w:rFonts w:hint="eastAsia"/>
          <w:szCs w:val="21"/>
        </w:rPr>
        <w:t>55</w:t>
      </w:r>
      <w:r w:rsidRPr="0048286A">
        <w:rPr>
          <w:rFonts w:hint="eastAsia"/>
          <w:szCs w:val="21"/>
        </w:rPr>
        <w:t>÷</w:t>
      </w:r>
      <w:r w:rsidRPr="0048286A">
        <w:rPr>
          <w:rFonts w:hint="eastAsia"/>
          <w:szCs w:val="21"/>
        </w:rPr>
        <w:t>128)]</w:t>
      </w:r>
    </w:p>
    <w:p w:rsidR="0048286A" w:rsidRPr="0048286A" w:rsidRDefault="0048286A" w:rsidP="0048286A">
      <w:pPr>
        <w:ind w:left="2125" w:firstLine="425"/>
        <w:jc w:val="left"/>
        <w:rPr>
          <w:szCs w:val="21"/>
        </w:rPr>
      </w:pPr>
      <w:r w:rsidRPr="0048286A">
        <w:rPr>
          <w:rFonts w:hint="eastAsia"/>
          <w:szCs w:val="21"/>
        </w:rPr>
        <w:t>＝</w:t>
      </w:r>
      <w:r w:rsidRPr="0048286A">
        <w:rPr>
          <w:rFonts w:hint="eastAsia"/>
          <w:szCs w:val="21"/>
        </w:rPr>
        <w:t>0</w:t>
      </w:r>
      <w:r w:rsidRPr="0048286A">
        <w:rPr>
          <w:szCs w:val="21"/>
        </w:rPr>
        <w:t>.11</w:t>
      </w:r>
      <w:r w:rsidRPr="0048286A">
        <w:rPr>
          <w:rFonts w:hint="eastAsia"/>
          <w:szCs w:val="21"/>
        </w:rPr>
        <w:t>×</w:t>
      </w:r>
      <w:r w:rsidRPr="0048286A">
        <w:rPr>
          <w:rFonts w:hint="eastAsia"/>
          <w:szCs w:val="21"/>
        </w:rPr>
        <w:t>2</w:t>
      </w:r>
      <w:r w:rsidRPr="0048286A">
        <w:rPr>
          <w:szCs w:val="21"/>
        </w:rPr>
        <w:t>.19</w:t>
      </w:r>
      <w:r w:rsidRPr="0048286A">
        <w:rPr>
          <w:rFonts w:hint="eastAsia"/>
          <w:szCs w:val="21"/>
        </w:rPr>
        <w:t>×</w:t>
      </w:r>
      <w:r w:rsidRPr="0048286A">
        <w:rPr>
          <w:rFonts w:hint="eastAsia"/>
          <w:szCs w:val="21"/>
        </w:rPr>
        <w:t>1</w:t>
      </w:r>
      <w:r w:rsidRPr="0048286A">
        <w:rPr>
          <w:szCs w:val="21"/>
        </w:rPr>
        <w:t>.</w:t>
      </w:r>
      <w:r w:rsidRPr="0048286A">
        <w:rPr>
          <w:rFonts w:hint="eastAsia"/>
          <w:szCs w:val="21"/>
        </w:rPr>
        <w:t>75</w:t>
      </w:r>
      <w:r w:rsidRPr="0048286A">
        <w:rPr>
          <w:szCs w:val="21"/>
        </w:rPr>
        <w:t>=</w:t>
      </w:r>
      <w:r w:rsidRPr="0048286A">
        <w:rPr>
          <w:rFonts w:hint="eastAsia"/>
          <w:szCs w:val="21"/>
        </w:rPr>
        <w:t>0</w:t>
      </w:r>
      <w:r w:rsidRPr="0048286A">
        <w:rPr>
          <w:szCs w:val="21"/>
        </w:rPr>
        <w:t>.</w:t>
      </w:r>
      <w:r w:rsidRPr="0048286A">
        <w:rPr>
          <w:rFonts w:hint="eastAsia"/>
          <w:szCs w:val="21"/>
        </w:rPr>
        <w:t>24</w:t>
      </w:r>
      <w:r w:rsidRPr="0048286A">
        <w:rPr>
          <w:rFonts w:hint="eastAsia"/>
          <w:szCs w:val="21"/>
        </w:rPr>
        <w:t>×</w:t>
      </w:r>
      <w:r w:rsidRPr="0048286A">
        <w:rPr>
          <w:szCs w:val="21"/>
        </w:rPr>
        <w:t>1.75</w:t>
      </w:r>
      <w:r w:rsidRPr="0048286A">
        <w:rPr>
          <w:rFonts w:hint="eastAsia"/>
          <w:szCs w:val="21"/>
        </w:rPr>
        <w:t>＝</w:t>
      </w:r>
      <w:r w:rsidRPr="0048286A">
        <w:rPr>
          <w:rFonts w:hint="eastAsia"/>
          <w:szCs w:val="21"/>
        </w:rPr>
        <w:t>0</w:t>
      </w:r>
      <w:r w:rsidRPr="0048286A">
        <w:rPr>
          <w:szCs w:val="21"/>
        </w:rPr>
        <w:t>.</w:t>
      </w:r>
      <w:r w:rsidRPr="0048286A">
        <w:rPr>
          <w:rFonts w:hint="eastAsia"/>
          <w:szCs w:val="21"/>
        </w:rPr>
        <w:t>42</w:t>
      </w:r>
    </w:p>
    <w:p w:rsidR="0048286A" w:rsidRPr="0048286A" w:rsidRDefault="0048286A" w:rsidP="0048286A">
      <w:pPr>
        <w:ind w:firstLineChars="250" w:firstLine="525"/>
        <w:jc w:val="left"/>
        <w:rPr>
          <w:szCs w:val="21"/>
        </w:rPr>
      </w:pPr>
      <w:r w:rsidRPr="0048286A">
        <w:rPr>
          <w:rFonts w:hint="eastAsia"/>
          <w:szCs w:val="21"/>
        </w:rPr>
        <w:t>20</w:t>
      </w:r>
      <w:r w:rsidRPr="0048286A">
        <w:rPr>
          <w:szCs w:val="21"/>
        </w:rPr>
        <w:t>13</w:t>
      </w:r>
      <w:r w:rsidRPr="0048286A">
        <w:rPr>
          <w:rFonts w:hint="eastAsia"/>
          <w:szCs w:val="21"/>
        </w:rPr>
        <w:t>年：净资产收益率＝销售净利率×资产周转率×权益乘数</w:t>
      </w:r>
    </w:p>
    <w:p w:rsidR="0048286A" w:rsidRPr="0048286A" w:rsidRDefault="0048286A" w:rsidP="0048286A">
      <w:pPr>
        <w:ind w:left="2125" w:firstLine="425"/>
        <w:jc w:val="left"/>
        <w:rPr>
          <w:szCs w:val="21"/>
        </w:rPr>
      </w:pPr>
      <w:r w:rsidRPr="0048286A">
        <w:rPr>
          <w:rFonts w:hint="eastAsia"/>
          <w:szCs w:val="21"/>
        </w:rPr>
        <w:t>＝（</w:t>
      </w:r>
      <w:r w:rsidRPr="0048286A">
        <w:rPr>
          <w:szCs w:val="21"/>
        </w:rPr>
        <w:t>41</w:t>
      </w:r>
      <w:r w:rsidRPr="0048286A">
        <w:rPr>
          <w:rFonts w:hint="eastAsia"/>
          <w:szCs w:val="21"/>
        </w:rPr>
        <w:t>÷</w:t>
      </w:r>
      <w:r w:rsidRPr="0048286A">
        <w:rPr>
          <w:szCs w:val="21"/>
        </w:rPr>
        <w:t>350</w:t>
      </w:r>
      <w:r w:rsidRPr="0048286A">
        <w:rPr>
          <w:rFonts w:hint="eastAsia"/>
          <w:szCs w:val="21"/>
        </w:rPr>
        <w:t>）×（</w:t>
      </w:r>
      <w:r w:rsidRPr="0048286A">
        <w:rPr>
          <w:szCs w:val="21"/>
        </w:rPr>
        <w:t>35</w:t>
      </w:r>
      <w:r w:rsidRPr="0048286A">
        <w:rPr>
          <w:rFonts w:hint="eastAsia"/>
          <w:szCs w:val="21"/>
        </w:rPr>
        <w:t>0</w:t>
      </w:r>
      <w:r w:rsidRPr="0048286A">
        <w:rPr>
          <w:rFonts w:hint="eastAsia"/>
          <w:szCs w:val="21"/>
        </w:rPr>
        <w:t>÷</w:t>
      </w:r>
      <w:r w:rsidRPr="0048286A">
        <w:rPr>
          <w:rFonts w:hint="eastAsia"/>
          <w:szCs w:val="21"/>
        </w:rPr>
        <w:t>1</w:t>
      </w:r>
      <w:r w:rsidRPr="0048286A">
        <w:rPr>
          <w:szCs w:val="21"/>
        </w:rPr>
        <w:t>9</w:t>
      </w:r>
      <w:r w:rsidRPr="0048286A">
        <w:rPr>
          <w:rFonts w:hint="eastAsia"/>
          <w:szCs w:val="21"/>
        </w:rPr>
        <w:t>8</w:t>
      </w:r>
      <w:r w:rsidRPr="0048286A">
        <w:rPr>
          <w:rFonts w:hint="eastAsia"/>
          <w:szCs w:val="21"/>
        </w:rPr>
        <w:t>）×</w:t>
      </w:r>
      <w:r w:rsidRPr="0048286A">
        <w:rPr>
          <w:rFonts w:hint="eastAsia"/>
          <w:szCs w:val="21"/>
        </w:rPr>
        <w:t>[1</w:t>
      </w:r>
      <w:r w:rsidRPr="0048286A">
        <w:rPr>
          <w:rFonts w:hint="eastAsia"/>
          <w:szCs w:val="21"/>
        </w:rPr>
        <w:t>÷</w:t>
      </w:r>
      <w:r w:rsidRPr="0048286A">
        <w:rPr>
          <w:rFonts w:hint="eastAsia"/>
          <w:szCs w:val="21"/>
        </w:rPr>
        <w:t>(1</w:t>
      </w:r>
      <w:r w:rsidRPr="0048286A">
        <w:rPr>
          <w:rFonts w:hint="eastAsia"/>
          <w:szCs w:val="21"/>
        </w:rPr>
        <w:t>－</w:t>
      </w:r>
      <w:r w:rsidRPr="0048286A">
        <w:rPr>
          <w:szCs w:val="21"/>
        </w:rPr>
        <w:t>88</w:t>
      </w:r>
      <w:r w:rsidRPr="0048286A">
        <w:rPr>
          <w:rFonts w:hint="eastAsia"/>
          <w:szCs w:val="21"/>
        </w:rPr>
        <w:t>÷</w:t>
      </w:r>
      <w:r w:rsidRPr="0048286A">
        <w:rPr>
          <w:rFonts w:hint="eastAsia"/>
          <w:szCs w:val="21"/>
        </w:rPr>
        <w:t>1</w:t>
      </w:r>
      <w:r w:rsidRPr="0048286A">
        <w:rPr>
          <w:szCs w:val="21"/>
        </w:rPr>
        <w:t>9</w:t>
      </w:r>
      <w:r w:rsidRPr="0048286A">
        <w:rPr>
          <w:rFonts w:hint="eastAsia"/>
          <w:szCs w:val="21"/>
        </w:rPr>
        <w:t>8)]</w:t>
      </w:r>
    </w:p>
    <w:p w:rsidR="0048286A" w:rsidRPr="0048286A" w:rsidRDefault="0048286A" w:rsidP="0048286A">
      <w:pPr>
        <w:ind w:left="2125" w:firstLine="425"/>
        <w:jc w:val="left"/>
        <w:rPr>
          <w:szCs w:val="21"/>
        </w:rPr>
      </w:pPr>
      <w:r w:rsidRPr="0048286A">
        <w:rPr>
          <w:rFonts w:hint="eastAsia"/>
          <w:szCs w:val="21"/>
        </w:rPr>
        <w:t>＝</w:t>
      </w:r>
      <w:r w:rsidRPr="0048286A">
        <w:rPr>
          <w:rFonts w:hint="eastAsia"/>
          <w:szCs w:val="21"/>
        </w:rPr>
        <w:t>0</w:t>
      </w:r>
      <w:r w:rsidRPr="0048286A">
        <w:rPr>
          <w:szCs w:val="21"/>
        </w:rPr>
        <w:t>.12</w:t>
      </w:r>
      <w:r w:rsidRPr="0048286A">
        <w:rPr>
          <w:rFonts w:hint="eastAsia"/>
          <w:szCs w:val="21"/>
        </w:rPr>
        <w:t>×</w:t>
      </w:r>
      <w:r w:rsidRPr="0048286A">
        <w:rPr>
          <w:rFonts w:hint="eastAsia"/>
          <w:szCs w:val="21"/>
        </w:rPr>
        <w:t>1</w:t>
      </w:r>
      <w:r w:rsidRPr="0048286A">
        <w:rPr>
          <w:szCs w:val="21"/>
        </w:rPr>
        <w:t>.77</w:t>
      </w:r>
      <w:r w:rsidRPr="0048286A">
        <w:rPr>
          <w:rFonts w:hint="eastAsia"/>
          <w:szCs w:val="21"/>
        </w:rPr>
        <w:t>×</w:t>
      </w:r>
      <w:r w:rsidRPr="0048286A">
        <w:rPr>
          <w:rFonts w:hint="eastAsia"/>
          <w:szCs w:val="21"/>
        </w:rPr>
        <w:t>1</w:t>
      </w:r>
      <w:r w:rsidRPr="0048286A">
        <w:rPr>
          <w:szCs w:val="21"/>
        </w:rPr>
        <w:t>.</w:t>
      </w:r>
      <w:r w:rsidRPr="0048286A">
        <w:rPr>
          <w:rFonts w:hint="eastAsia"/>
          <w:szCs w:val="21"/>
        </w:rPr>
        <w:t>79</w:t>
      </w:r>
      <w:r w:rsidRPr="0048286A">
        <w:rPr>
          <w:szCs w:val="21"/>
        </w:rPr>
        <w:t>=</w:t>
      </w:r>
      <w:r w:rsidRPr="0048286A">
        <w:rPr>
          <w:rFonts w:hint="eastAsia"/>
          <w:szCs w:val="21"/>
        </w:rPr>
        <w:t>0</w:t>
      </w:r>
      <w:r w:rsidRPr="0048286A">
        <w:rPr>
          <w:szCs w:val="21"/>
        </w:rPr>
        <w:t>.</w:t>
      </w:r>
      <w:r w:rsidRPr="0048286A">
        <w:rPr>
          <w:rFonts w:hint="eastAsia"/>
          <w:szCs w:val="21"/>
        </w:rPr>
        <w:t>21</w:t>
      </w:r>
      <w:r w:rsidRPr="0048286A">
        <w:rPr>
          <w:rFonts w:hint="eastAsia"/>
          <w:szCs w:val="21"/>
        </w:rPr>
        <w:t>×</w:t>
      </w:r>
      <w:r w:rsidRPr="0048286A">
        <w:rPr>
          <w:szCs w:val="21"/>
        </w:rPr>
        <w:t>1.77</w:t>
      </w:r>
      <w:r w:rsidRPr="0048286A">
        <w:rPr>
          <w:rFonts w:hint="eastAsia"/>
          <w:szCs w:val="21"/>
        </w:rPr>
        <w:t>＝</w:t>
      </w:r>
      <w:r w:rsidRPr="0048286A">
        <w:rPr>
          <w:rFonts w:hint="eastAsia"/>
          <w:szCs w:val="21"/>
        </w:rPr>
        <w:t>0</w:t>
      </w:r>
      <w:r w:rsidRPr="0048286A">
        <w:rPr>
          <w:szCs w:val="21"/>
        </w:rPr>
        <w:t>.</w:t>
      </w:r>
      <w:r w:rsidRPr="0048286A">
        <w:rPr>
          <w:rFonts w:hint="eastAsia"/>
          <w:szCs w:val="21"/>
        </w:rPr>
        <w:t>37</w:t>
      </w:r>
    </w:p>
    <w:p w:rsidR="0048286A" w:rsidRPr="0048286A" w:rsidRDefault="0048286A" w:rsidP="00074F71">
      <w:pPr>
        <w:ind w:firstLineChars="250" w:firstLine="525"/>
        <w:jc w:val="left"/>
        <w:rPr>
          <w:szCs w:val="21"/>
        </w:rPr>
      </w:pPr>
      <w:r w:rsidRPr="0048286A">
        <w:rPr>
          <w:szCs w:val="21"/>
        </w:rPr>
        <w:t>2013</w:t>
      </w:r>
      <w:r w:rsidRPr="0048286A">
        <w:rPr>
          <w:rFonts w:hint="eastAsia"/>
          <w:szCs w:val="21"/>
        </w:rPr>
        <w:t>年的净资产收益率比</w:t>
      </w:r>
      <w:r w:rsidRPr="0048286A">
        <w:rPr>
          <w:rFonts w:hint="eastAsia"/>
          <w:szCs w:val="21"/>
        </w:rPr>
        <w:t>20</w:t>
      </w:r>
      <w:r w:rsidRPr="0048286A">
        <w:rPr>
          <w:szCs w:val="21"/>
        </w:rPr>
        <w:t>12</w:t>
      </w:r>
      <w:r w:rsidRPr="0048286A">
        <w:rPr>
          <w:rFonts w:hint="eastAsia"/>
          <w:szCs w:val="21"/>
        </w:rPr>
        <w:t>年有所下降，主要原因是资产周转率的显著降低，从相关资料中可以分析出：</w:t>
      </w:r>
      <w:r w:rsidRPr="0048286A">
        <w:rPr>
          <w:rFonts w:hint="eastAsia"/>
          <w:szCs w:val="21"/>
        </w:rPr>
        <w:t>20</w:t>
      </w:r>
      <w:r w:rsidRPr="0048286A">
        <w:rPr>
          <w:szCs w:val="21"/>
        </w:rPr>
        <w:t>13</w:t>
      </w:r>
      <w:r w:rsidRPr="0048286A">
        <w:rPr>
          <w:rFonts w:hint="eastAsia"/>
          <w:szCs w:val="21"/>
        </w:rPr>
        <w:t>年总资产明显增大，导致资产周转率降低。本年负债比例有所上升，因而权益乘数上升。综合以上分析可以看出，本年净资产收益率降低了。</w:t>
      </w:r>
    </w:p>
    <w:p w:rsidR="0048286A" w:rsidRDefault="0048286A" w:rsidP="0048286A">
      <w:pPr>
        <w:ind w:firstLineChars="200" w:firstLine="422"/>
        <w:jc w:val="left"/>
        <w:rPr>
          <w:rFonts w:ascii="宋体" w:hAnsi="宋体"/>
          <w:b/>
          <w:szCs w:val="21"/>
        </w:rPr>
      </w:pPr>
      <w:r>
        <w:rPr>
          <w:rFonts w:ascii="宋体" w:hAnsi="宋体" w:hint="eastAsia"/>
          <w:b/>
          <w:szCs w:val="21"/>
        </w:rPr>
        <w:t>3.</w:t>
      </w:r>
    </w:p>
    <w:p w:rsidR="0048286A" w:rsidRPr="0048286A" w:rsidRDefault="0048286A" w:rsidP="00074F71">
      <w:pPr>
        <w:spacing w:line="300" w:lineRule="auto"/>
        <w:ind w:firstLineChars="200" w:firstLine="420"/>
        <w:jc w:val="left"/>
        <w:rPr>
          <w:rFonts w:cs="宋体"/>
          <w:b/>
          <w:szCs w:val="21"/>
        </w:rPr>
      </w:pPr>
      <w:r w:rsidRPr="0048286A">
        <w:rPr>
          <w:rFonts w:hAnsi="宋体" w:cs="宋体"/>
          <w:szCs w:val="21"/>
        </w:rPr>
        <w:t>根据题意，可得：</w:t>
      </w:r>
    </w:p>
    <w:p w:rsidR="0048286A" w:rsidRPr="0048286A" w:rsidRDefault="0048286A" w:rsidP="00074F71">
      <w:pPr>
        <w:spacing w:line="300" w:lineRule="auto"/>
        <w:ind w:firstLineChars="150" w:firstLine="315"/>
        <w:jc w:val="left"/>
        <w:rPr>
          <w:rFonts w:cs="宋体"/>
          <w:szCs w:val="21"/>
        </w:rPr>
      </w:pPr>
      <w:r w:rsidRPr="0048286A">
        <w:rPr>
          <w:rFonts w:hAnsi="宋体" w:cs="宋体"/>
          <w:szCs w:val="21"/>
        </w:rPr>
        <w:t>（</w:t>
      </w:r>
      <w:r w:rsidRPr="0048286A">
        <w:rPr>
          <w:rFonts w:cs="宋体"/>
          <w:szCs w:val="21"/>
        </w:rPr>
        <w:t>1</w:t>
      </w:r>
      <w:r w:rsidRPr="0048286A">
        <w:rPr>
          <w:rFonts w:hAnsi="宋体" w:cs="宋体"/>
          <w:szCs w:val="21"/>
        </w:rPr>
        <w:t>）计算</w:t>
      </w:r>
      <w:r w:rsidRPr="0048286A">
        <w:rPr>
          <w:rFonts w:cs="宋体"/>
          <w:szCs w:val="21"/>
        </w:rPr>
        <w:t>20</w:t>
      </w:r>
      <w:r>
        <w:rPr>
          <w:rFonts w:cs="宋体"/>
          <w:szCs w:val="21"/>
        </w:rPr>
        <w:t>14</w:t>
      </w:r>
      <w:r w:rsidRPr="0048286A">
        <w:rPr>
          <w:rFonts w:hAnsi="宋体" w:cs="宋体"/>
          <w:szCs w:val="21"/>
        </w:rPr>
        <w:t>年应收账款周转天数</w:t>
      </w:r>
    </w:p>
    <w:p w:rsidR="0048286A" w:rsidRPr="0048286A" w:rsidRDefault="0048286A" w:rsidP="00074F71">
      <w:pPr>
        <w:spacing w:line="300" w:lineRule="auto"/>
        <w:ind w:firstLineChars="400" w:firstLine="840"/>
        <w:jc w:val="left"/>
        <w:rPr>
          <w:rFonts w:cs="宋体"/>
          <w:szCs w:val="21"/>
        </w:rPr>
      </w:pPr>
      <w:r w:rsidRPr="0048286A">
        <w:rPr>
          <w:rFonts w:hAnsi="宋体" w:cs="宋体"/>
          <w:szCs w:val="21"/>
        </w:rPr>
        <w:t>应收账款周转天数</w:t>
      </w:r>
      <w:r w:rsidRPr="0048286A">
        <w:rPr>
          <w:rFonts w:cs="宋体"/>
          <w:szCs w:val="21"/>
        </w:rPr>
        <w:t>={360×</w:t>
      </w:r>
      <w:r w:rsidRPr="0048286A">
        <w:rPr>
          <w:rFonts w:hAnsi="宋体" w:cs="宋体"/>
          <w:szCs w:val="21"/>
        </w:rPr>
        <w:t>［（</w:t>
      </w:r>
      <w:r w:rsidRPr="0048286A">
        <w:rPr>
          <w:rFonts w:cs="宋体"/>
          <w:szCs w:val="21"/>
        </w:rPr>
        <w:t>400</w:t>
      </w:r>
      <w:r w:rsidRPr="0048286A">
        <w:rPr>
          <w:rFonts w:hAnsi="宋体" w:cs="宋体"/>
          <w:szCs w:val="21"/>
        </w:rPr>
        <w:t>＋</w:t>
      </w:r>
      <w:r w:rsidRPr="0048286A">
        <w:rPr>
          <w:rFonts w:cs="宋体"/>
          <w:szCs w:val="21"/>
        </w:rPr>
        <w:t>800</w:t>
      </w:r>
      <w:r w:rsidRPr="0048286A">
        <w:rPr>
          <w:rFonts w:hAnsi="宋体" w:cs="宋体"/>
          <w:szCs w:val="21"/>
        </w:rPr>
        <w:t>）</w:t>
      </w:r>
      <w:r w:rsidRPr="0048286A">
        <w:rPr>
          <w:rFonts w:cs="宋体"/>
          <w:szCs w:val="21"/>
        </w:rPr>
        <w:t>÷2</w:t>
      </w:r>
      <w:r w:rsidRPr="0048286A">
        <w:rPr>
          <w:rFonts w:hAnsi="宋体" w:cs="宋体"/>
          <w:szCs w:val="21"/>
        </w:rPr>
        <w:t>］</w:t>
      </w:r>
      <w:r w:rsidRPr="0048286A">
        <w:rPr>
          <w:rFonts w:cs="宋体"/>
          <w:szCs w:val="21"/>
        </w:rPr>
        <w:t>}</w:t>
      </w:r>
      <w:r w:rsidRPr="0048286A">
        <w:rPr>
          <w:rFonts w:hAnsi="宋体" w:cs="宋体"/>
          <w:szCs w:val="21"/>
        </w:rPr>
        <w:t>／</w:t>
      </w:r>
      <w:r w:rsidRPr="0048286A">
        <w:rPr>
          <w:rFonts w:cs="宋体"/>
          <w:szCs w:val="21"/>
        </w:rPr>
        <w:t>4000=54</w:t>
      </w:r>
      <w:r w:rsidRPr="0048286A">
        <w:rPr>
          <w:rFonts w:hAnsi="宋体" w:cs="宋体"/>
          <w:szCs w:val="21"/>
        </w:rPr>
        <w:t>（天）</w:t>
      </w:r>
    </w:p>
    <w:p w:rsidR="0048286A" w:rsidRPr="0048286A" w:rsidRDefault="0048286A" w:rsidP="00074F71">
      <w:pPr>
        <w:spacing w:line="300" w:lineRule="auto"/>
        <w:ind w:firstLineChars="150" w:firstLine="315"/>
        <w:jc w:val="left"/>
        <w:rPr>
          <w:rFonts w:cs="宋体"/>
          <w:szCs w:val="21"/>
        </w:rPr>
      </w:pPr>
      <w:r w:rsidRPr="0048286A">
        <w:rPr>
          <w:rFonts w:hAnsi="宋体" w:cs="宋体"/>
          <w:szCs w:val="21"/>
        </w:rPr>
        <w:t>（</w:t>
      </w:r>
      <w:r w:rsidRPr="0048286A">
        <w:rPr>
          <w:rFonts w:cs="宋体"/>
          <w:szCs w:val="21"/>
        </w:rPr>
        <w:t>2</w:t>
      </w:r>
      <w:r w:rsidRPr="0048286A">
        <w:rPr>
          <w:rFonts w:hAnsi="宋体" w:cs="宋体"/>
          <w:szCs w:val="21"/>
        </w:rPr>
        <w:t>）计算</w:t>
      </w:r>
      <w:r w:rsidRPr="0048286A">
        <w:rPr>
          <w:rFonts w:cs="宋体"/>
          <w:szCs w:val="21"/>
        </w:rPr>
        <w:t>20</w:t>
      </w:r>
      <w:r>
        <w:rPr>
          <w:rFonts w:cs="宋体"/>
          <w:szCs w:val="21"/>
        </w:rPr>
        <w:t>14</w:t>
      </w:r>
      <w:r w:rsidRPr="0048286A">
        <w:rPr>
          <w:rFonts w:hAnsi="宋体" w:cs="宋体"/>
          <w:szCs w:val="21"/>
        </w:rPr>
        <w:t>年存货周转天数</w:t>
      </w:r>
    </w:p>
    <w:p w:rsidR="0048286A" w:rsidRPr="0048286A" w:rsidRDefault="0048286A" w:rsidP="0048286A">
      <w:pPr>
        <w:spacing w:line="300" w:lineRule="auto"/>
        <w:jc w:val="left"/>
        <w:rPr>
          <w:rFonts w:cs="宋体"/>
          <w:szCs w:val="21"/>
        </w:rPr>
      </w:pPr>
      <w:r w:rsidRPr="0048286A">
        <w:rPr>
          <w:rFonts w:hAnsi="宋体" w:cs="宋体"/>
          <w:szCs w:val="21"/>
        </w:rPr>
        <w:t xml:space="preserve">　　存货周转天数</w:t>
      </w:r>
      <w:r w:rsidRPr="0048286A">
        <w:rPr>
          <w:rFonts w:cs="宋体"/>
          <w:szCs w:val="21"/>
        </w:rPr>
        <w:t>={360×</w:t>
      </w:r>
      <w:r w:rsidRPr="0048286A">
        <w:rPr>
          <w:rFonts w:hAnsi="宋体" w:cs="宋体"/>
          <w:szCs w:val="21"/>
        </w:rPr>
        <w:t>［（</w:t>
      </w:r>
      <w:r w:rsidRPr="0048286A">
        <w:rPr>
          <w:rFonts w:cs="宋体"/>
          <w:szCs w:val="21"/>
        </w:rPr>
        <w:t>400</w:t>
      </w:r>
      <w:r w:rsidRPr="0048286A">
        <w:rPr>
          <w:rFonts w:hAnsi="宋体" w:cs="宋体"/>
          <w:szCs w:val="21"/>
        </w:rPr>
        <w:t>＋</w:t>
      </w:r>
      <w:r w:rsidRPr="0048286A">
        <w:rPr>
          <w:rFonts w:cs="宋体"/>
          <w:szCs w:val="21"/>
        </w:rPr>
        <w:t>1200</w:t>
      </w:r>
      <w:r w:rsidRPr="0048286A">
        <w:rPr>
          <w:rFonts w:hAnsi="宋体" w:cs="宋体"/>
          <w:szCs w:val="21"/>
        </w:rPr>
        <w:t>）</w:t>
      </w:r>
      <w:r w:rsidRPr="0048286A">
        <w:rPr>
          <w:rFonts w:cs="宋体"/>
          <w:szCs w:val="21"/>
        </w:rPr>
        <w:t>÷2</w:t>
      </w:r>
      <w:r w:rsidRPr="0048286A">
        <w:rPr>
          <w:rFonts w:hAnsi="宋体" w:cs="宋体"/>
          <w:szCs w:val="21"/>
        </w:rPr>
        <w:t>］</w:t>
      </w:r>
      <w:r w:rsidRPr="0048286A">
        <w:rPr>
          <w:rFonts w:cs="宋体"/>
          <w:szCs w:val="21"/>
        </w:rPr>
        <w:t>}</w:t>
      </w:r>
      <w:r w:rsidRPr="0048286A">
        <w:rPr>
          <w:rFonts w:hAnsi="宋体" w:cs="宋体"/>
          <w:szCs w:val="21"/>
        </w:rPr>
        <w:t>／</w:t>
      </w:r>
      <w:r w:rsidRPr="0048286A">
        <w:rPr>
          <w:rFonts w:cs="宋体"/>
          <w:szCs w:val="21"/>
        </w:rPr>
        <w:t>3200=90</w:t>
      </w:r>
      <w:r w:rsidRPr="0048286A">
        <w:rPr>
          <w:rFonts w:hAnsi="宋体" w:cs="宋体"/>
          <w:szCs w:val="21"/>
        </w:rPr>
        <w:t>（天）</w:t>
      </w:r>
    </w:p>
    <w:p w:rsidR="0048286A" w:rsidRPr="0048286A" w:rsidRDefault="0048286A" w:rsidP="00074F71">
      <w:pPr>
        <w:ind w:firstLineChars="150" w:firstLine="315"/>
      </w:pPr>
      <w:r w:rsidRPr="0048286A">
        <w:t>（</w:t>
      </w:r>
      <w:r w:rsidRPr="0048286A">
        <w:t>3</w:t>
      </w:r>
      <w:r w:rsidRPr="0048286A">
        <w:t>）计算</w:t>
      </w:r>
      <w:r w:rsidRPr="0048286A">
        <w:t>20</w:t>
      </w:r>
      <w:r>
        <w:t>14</w:t>
      </w:r>
      <w:r w:rsidRPr="0048286A">
        <w:t>年年末流动负债和速动资产余额</w:t>
      </w:r>
    </w:p>
    <w:p w:rsidR="0048286A" w:rsidRPr="0048286A" w:rsidRDefault="0048286A" w:rsidP="0048286A">
      <w:pPr>
        <w:spacing w:line="300" w:lineRule="auto"/>
        <w:jc w:val="left"/>
        <w:rPr>
          <w:rFonts w:cs="宋体"/>
          <w:szCs w:val="21"/>
        </w:rPr>
      </w:pPr>
      <w:r w:rsidRPr="0048286A">
        <w:rPr>
          <w:rFonts w:hAnsi="宋体" w:cs="宋体"/>
          <w:szCs w:val="21"/>
        </w:rPr>
        <w:t xml:space="preserve">　　年末速动资产／年末流动负债</w:t>
      </w:r>
      <w:r w:rsidRPr="0048286A">
        <w:rPr>
          <w:rFonts w:cs="宋体"/>
          <w:szCs w:val="21"/>
        </w:rPr>
        <w:t>=1.2</w:t>
      </w:r>
    </w:p>
    <w:p w:rsidR="0048286A" w:rsidRPr="0048286A" w:rsidRDefault="0048286A" w:rsidP="0048286A">
      <w:pPr>
        <w:spacing w:line="300" w:lineRule="auto"/>
        <w:jc w:val="left"/>
        <w:rPr>
          <w:rFonts w:cs="宋体"/>
          <w:szCs w:val="21"/>
        </w:rPr>
      </w:pPr>
      <w:r w:rsidRPr="0048286A">
        <w:rPr>
          <w:rFonts w:hAnsi="宋体" w:cs="宋体"/>
          <w:szCs w:val="21"/>
        </w:rPr>
        <w:t xml:space="preserve">　　年末现金资产／年末流动负债</w:t>
      </w:r>
      <w:r w:rsidRPr="0048286A">
        <w:rPr>
          <w:rFonts w:cs="宋体"/>
          <w:szCs w:val="21"/>
        </w:rPr>
        <w:t>=0.7</w:t>
      </w:r>
    </w:p>
    <w:p w:rsidR="0048286A" w:rsidRPr="0048286A" w:rsidRDefault="0048286A" w:rsidP="0048286A">
      <w:pPr>
        <w:spacing w:line="300" w:lineRule="auto"/>
        <w:jc w:val="left"/>
        <w:rPr>
          <w:rFonts w:cs="宋体"/>
          <w:szCs w:val="21"/>
        </w:rPr>
      </w:pPr>
      <w:r w:rsidRPr="0048286A">
        <w:rPr>
          <w:rFonts w:hAnsi="宋体" w:cs="宋体"/>
          <w:szCs w:val="21"/>
        </w:rPr>
        <w:t>速动资产</w:t>
      </w:r>
      <w:r w:rsidRPr="0048286A">
        <w:rPr>
          <w:rFonts w:cs="宋体"/>
          <w:szCs w:val="21"/>
        </w:rPr>
        <w:t>=</w:t>
      </w:r>
      <w:r w:rsidRPr="0048286A">
        <w:rPr>
          <w:rFonts w:hAnsi="宋体" w:cs="宋体"/>
          <w:szCs w:val="21"/>
        </w:rPr>
        <w:t>应收账款</w:t>
      </w:r>
      <w:r w:rsidRPr="0048286A">
        <w:rPr>
          <w:rFonts w:cs="宋体"/>
          <w:szCs w:val="21"/>
        </w:rPr>
        <w:t>+</w:t>
      </w:r>
      <w:r w:rsidRPr="0048286A">
        <w:rPr>
          <w:rFonts w:hAnsi="宋体" w:cs="宋体"/>
          <w:szCs w:val="21"/>
        </w:rPr>
        <w:t>现金资产年末应收账款</w:t>
      </w:r>
      <w:r w:rsidRPr="0048286A">
        <w:rPr>
          <w:rFonts w:cs="宋体"/>
          <w:szCs w:val="21"/>
        </w:rPr>
        <w:t>=800</w:t>
      </w:r>
      <w:r w:rsidRPr="0048286A">
        <w:rPr>
          <w:rFonts w:hAnsi="宋体" w:cs="宋体"/>
          <w:szCs w:val="21"/>
        </w:rPr>
        <w:t>万元</w:t>
      </w:r>
    </w:p>
    <w:p w:rsidR="0048286A" w:rsidRPr="0048286A" w:rsidRDefault="0048286A" w:rsidP="0048286A">
      <w:pPr>
        <w:spacing w:line="300" w:lineRule="auto"/>
        <w:jc w:val="left"/>
        <w:rPr>
          <w:rFonts w:cs="宋体"/>
          <w:szCs w:val="21"/>
        </w:rPr>
      </w:pPr>
      <w:r w:rsidRPr="0048286A">
        <w:rPr>
          <w:rFonts w:hAnsi="宋体" w:cs="宋体"/>
          <w:szCs w:val="21"/>
        </w:rPr>
        <w:t xml:space="preserve">　　解之得：年末流动负债</w:t>
      </w:r>
      <w:r w:rsidRPr="0048286A">
        <w:rPr>
          <w:rFonts w:cs="宋体"/>
          <w:szCs w:val="21"/>
        </w:rPr>
        <w:t>=1600</w:t>
      </w:r>
      <w:r w:rsidRPr="0048286A">
        <w:rPr>
          <w:rFonts w:hAnsi="宋体" w:cs="宋体"/>
          <w:szCs w:val="21"/>
        </w:rPr>
        <w:t>（万元）（</w:t>
      </w:r>
    </w:p>
    <w:p w:rsidR="0048286A" w:rsidRPr="0048286A" w:rsidRDefault="0048286A" w:rsidP="0048286A">
      <w:pPr>
        <w:spacing w:line="300" w:lineRule="auto"/>
        <w:jc w:val="left"/>
        <w:rPr>
          <w:rFonts w:cs="宋体"/>
          <w:szCs w:val="21"/>
        </w:rPr>
      </w:pPr>
      <w:r w:rsidRPr="0048286A">
        <w:rPr>
          <w:rFonts w:hAnsi="宋体" w:cs="宋体"/>
          <w:szCs w:val="21"/>
        </w:rPr>
        <w:t>年末现金</w:t>
      </w:r>
      <w:r w:rsidRPr="0048286A">
        <w:rPr>
          <w:rFonts w:cs="宋体"/>
          <w:szCs w:val="21"/>
        </w:rPr>
        <w:t>=1120</w:t>
      </w:r>
      <w:r w:rsidRPr="0048286A">
        <w:rPr>
          <w:rFonts w:hAnsi="宋体" w:cs="宋体"/>
          <w:szCs w:val="21"/>
        </w:rPr>
        <w:t>（万元）</w:t>
      </w:r>
    </w:p>
    <w:p w:rsidR="0048286A" w:rsidRDefault="0048286A" w:rsidP="0048286A">
      <w:pPr>
        <w:spacing w:line="300" w:lineRule="auto"/>
        <w:jc w:val="left"/>
        <w:rPr>
          <w:rFonts w:hAnsi="宋体" w:cs="宋体"/>
          <w:szCs w:val="21"/>
        </w:rPr>
      </w:pPr>
      <w:r w:rsidRPr="0048286A">
        <w:rPr>
          <w:rFonts w:hAnsi="宋体" w:cs="宋体"/>
          <w:szCs w:val="21"/>
        </w:rPr>
        <w:t xml:space="preserve">　　年末速动资产</w:t>
      </w:r>
      <w:r w:rsidRPr="0048286A">
        <w:rPr>
          <w:rFonts w:cs="宋体"/>
          <w:szCs w:val="21"/>
        </w:rPr>
        <w:t>=800+1120=1920</w:t>
      </w:r>
      <w:r w:rsidRPr="0048286A">
        <w:rPr>
          <w:rFonts w:hAnsi="宋体" w:cs="宋体"/>
          <w:szCs w:val="21"/>
        </w:rPr>
        <w:t>（万元）</w:t>
      </w:r>
    </w:p>
    <w:p w:rsidR="0048286A" w:rsidRPr="0048286A" w:rsidRDefault="0048286A" w:rsidP="00074F71">
      <w:pPr>
        <w:spacing w:line="300" w:lineRule="auto"/>
        <w:ind w:firstLineChars="100" w:firstLine="210"/>
        <w:jc w:val="left"/>
        <w:rPr>
          <w:rFonts w:cs="宋体"/>
          <w:szCs w:val="21"/>
        </w:rPr>
      </w:pPr>
      <w:r w:rsidRPr="0048286A">
        <w:rPr>
          <w:rFonts w:hAnsi="宋体" w:cs="宋体"/>
          <w:szCs w:val="21"/>
        </w:rPr>
        <w:t>（</w:t>
      </w:r>
      <w:r w:rsidRPr="0048286A">
        <w:rPr>
          <w:rFonts w:cs="宋体"/>
          <w:szCs w:val="21"/>
        </w:rPr>
        <w:t>4</w:t>
      </w:r>
      <w:r w:rsidRPr="0048286A">
        <w:rPr>
          <w:rFonts w:hAnsi="宋体" w:cs="宋体"/>
          <w:szCs w:val="21"/>
        </w:rPr>
        <w:t>）计算</w:t>
      </w:r>
      <w:r w:rsidRPr="0048286A">
        <w:rPr>
          <w:rFonts w:cs="宋体"/>
          <w:szCs w:val="21"/>
        </w:rPr>
        <w:t>20</w:t>
      </w:r>
      <w:r>
        <w:rPr>
          <w:rFonts w:cs="宋体"/>
          <w:szCs w:val="21"/>
        </w:rPr>
        <w:t>14</w:t>
      </w:r>
      <w:r w:rsidRPr="0048286A">
        <w:rPr>
          <w:rFonts w:hAnsi="宋体" w:cs="宋体"/>
          <w:szCs w:val="21"/>
        </w:rPr>
        <w:t>年年末流动比率</w:t>
      </w:r>
    </w:p>
    <w:p w:rsidR="0048286A" w:rsidRDefault="0048286A" w:rsidP="00074F71">
      <w:pPr>
        <w:spacing w:line="300" w:lineRule="auto"/>
        <w:ind w:firstLineChars="350" w:firstLine="735"/>
        <w:jc w:val="left"/>
        <w:rPr>
          <w:rFonts w:cs="宋体"/>
          <w:szCs w:val="21"/>
        </w:rPr>
      </w:pPr>
      <w:r w:rsidRPr="0048286A">
        <w:rPr>
          <w:rFonts w:hAnsi="宋体" w:cs="宋体"/>
          <w:szCs w:val="21"/>
        </w:rPr>
        <w:t>流动比率</w:t>
      </w:r>
      <w:r w:rsidRPr="0048286A">
        <w:rPr>
          <w:rFonts w:cs="宋体"/>
          <w:szCs w:val="21"/>
        </w:rPr>
        <w:t>=</w:t>
      </w:r>
      <w:r w:rsidRPr="0048286A">
        <w:rPr>
          <w:rFonts w:hAnsi="宋体" w:cs="宋体"/>
          <w:szCs w:val="21"/>
        </w:rPr>
        <w:t>（</w:t>
      </w:r>
      <w:r w:rsidRPr="0048286A">
        <w:rPr>
          <w:rFonts w:cs="宋体"/>
          <w:szCs w:val="21"/>
        </w:rPr>
        <w:t>1920</w:t>
      </w:r>
      <w:r w:rsidRPr="0048286A">
        <w:rPr>
          <w:rFonts w:hAnsi="宋体" w:cs="宋体"/>
          <w:szCs w:val="21"/>
        </w:rPr>
        <w:t>＋</w:t>
      </w:r>
      <w:r w:rsidRPr="0048286A">
        <w:rPr>
          <w:rFonts w:cs="宋体"/>
          <w:szCs w:val="21"/>
        </w:rPr>
        <w:t>1200</w:t>
      </w:r>
      <w:r w:rsidRPr="0048286A">
        <w:rPr>
          <w:rFonts w:hAnsi="宋体" w:cs="宋体"/>
          <w:szCs w:val="21"/>
        </w:rPr>
        <w:t>）／</w:t>
      </w:r>
      <w:r w:rsidRPr="0048286A">
        <w:rPr>
          <w:rFonts w:cs="宋体"/>
          <w:szCs w:val="21"/>
        </w:rPr>
        <w:t>1600=1.95</w:t>
      </w:r>
    </w:p>
    <w:p w:rsidR="007951E3" w:rsidRPr="007951E3" w:rsidRDefault="007951E3" w:rsidP="007951E3">
      <w:pPr>
        <w:spacing w:line="300" w:lineRule="auto"/>
        <w:ind w:firstLine="435"/>
        <w:jc w:val="left"/>
        <w:rPr>
          <w:rFonts w:cs="宋体"/>
          <w:b/>
          <w:szCs w:val="21"/>
        </w:rPr>
      </w:pPr>
      <w:r w:rsidRPr="007951E3">
        <w:rPr>
          <w:rFonts w:cs="宋体"/>
          <w:b/>
          <w:szCs w:val="21"/>
        </w:rPr>
        <w:t>4.</w:t>
      </w:r>
    </w:p>
    <w:p w:rsidR="007951E3" w:rsidRPr="007951E3" w:rsidRDefault="007951E3" w:rsidP="007951E3">
      <w:pPr>
        <w:spacing w:line="300" w:lineRule="auto"/>
        <w:ind w:firstLine="435"/>
        <w:jc w:val="center"/>
        <w:rPr>
          <w:rFonts w:cs="宋体"/>
          <w:szCs w:val="21"/>
        </w:rPr>
      </w:pPr>
      <w:r w:rsidRPr="001C14AD">
        <w:rPr>
          <w:rFonts w:hint="eastAsia"/>
          <w:szCs w:val="21"/>
        </w:rPr>
        <w:t>解：当息税前利润额为</w:t>
      </w:r>
      <w:r w:rsidRPr="001C14AD">
        <w:rPr>
          <w:rFonts w:hint="eastAsia"/>
          <w:szCs w:val="21"/>
        </w:rPr>
        <w:t>500</w:t>
      </w:r>
      <w:r w:rsidRPr="001C14AD">
        <w:rPr>
          <w:rFonts w:hint="eastAsia"/>
          <w:szCs w:val="21"/>
        </w:rPr>
        <w:t>万元，各公司财务杠杆系数及各净收益指标计算如下：</w:t>
      </w:r>
      <w:r w:rsidRPr="001C14AD">
        <w:rPr>
          <w:rFonts w:hint="eastAsia"/>
          <w:szCs w:val="21"/>
        </w:rPr>
        <w:br/>
      </w:r>
      <w:r w:rsidRPr="001C14AD">
        <w:rPr>
          <w:rFonts w:hint="eastAsia"/>
          <w:szCs w:val="21"/>
        </w:rPr>
        <w:t>甲公司财务杠杆系数</w:t>
      </w:r>
      <w:r w:rsidRPr="001C14AD">
        <w:rPr>
          <w:rFonts w:hint="eastAsia"/>
          <w:szCs w:val="21"/>
        </w:rPr>
        <w:t>=EBIT/</w:t>
      </w:r>
      <w:r w:rsidRPr="001C14AD">
        <w:rPr>
          <w:rFonts w:hint="eastAsia"/>
          <w:szCs w:val="21"/>
        </w:rPr>
        <w:t>（</w:t>
      </w:r>
      <w:r w:rsidRPr="001C14AD">
        <w:rPr>
          <w:rFonts w:hint="eastAsia"/>
          <w:szCs w:val="21"/>
        </w:rPr>
        <w:t>EBIT-I</w:t>
      </w:r>
      <w:r w:rsidRPr="001C14AD">
        <w:rPr>
          <w:rFonts w:hint="eastAsia"/>
          <w:szCs w:val="21"/>
        </w:rPr>
        <w:t>）</w:t>
      </w:r>
      <w:r w:rsidRPr="001C14AD">
        <w:rPr>
          <w:rFonts w:hint="eastAsia"/>
          <w:szCs w:val="21"/>
        </w:rPr>
        <w:t>=500/</w:t>
      </w:r>
      <w:r w:rsidRPr="001C14AD">
        <w:rPr>
          <w:rFonts w:hint="eastAsia"/>
          <w:szCs w:val="21"/>
        </w:rPr>
        <w:t>（</w:t>
      </w:r>
      <w:r w:rsidRPr="001C14AD">
        <w:rPr>
          <w:rFonts w:hint="eastAsia"/>
          <w:szCs w:val="21"/>
        </w:rPr>
        <w:t>500-0</w:t>
      </w:r>
      <w:r w:rsidRPr="001C14AD">
        <w:rPr>
          <w:rFonts w:hint="eastAsia"/>
          <w:szCs w:val="21"/>
        </w:rPr>
        <w:t>）</w:t>
      </w:r>
      <w:r w:rsidRPr="001C14AD">
        <w:rPr>
          <w:rFonts w:hint="eastAsia"/>
          <w:szCs w:val="21"/>
        </w:rPr>
        <w:t>=1</w:t>
      </w:r>
      <w:r w:rsidRPr="001C14AD">
        <w:rPr>
          <w:rFonts w:hint="eastAsia"/>
          <w:szCs w:val="21"/>
        </w:rPr>
        <w:br/>
      </w:r>
      <w:r w:rsidRPr="001C14AD">
        <w:rPr>
          <w:rFonts w:hint="eastAsia"/>
          <w:szCs w:val="21"/>
        </w:rPr>
        <w:t>乙公司财务杠杆系数</w:t>
      </w:r>
      <w:r w:rsidRPr="001C14AD">
        <w:rPr>
          <w:rFonts w:hint="eastAsia"/>
          <w:szCs w:val="21"/>
        </w:rPr>
        <w:t>=EBIT/</w:t>
      </w:r>
      <w:r w:rsidRPr="001C14AD">
        <w:rPr>
          <w:rFonts w:hint="eastAsia"/>
          <w:szCs w:val="21"/>
        </w:rPr>
        <w:t>（</w:t>
      </w:r>
      <w:r w:rsidRPr="001C14AD">
        <w:rPr>
          <w:rFonts w:hint="eastAsia"/>
          <w:szCs w:val="21"/>
        </w:rPr>
        <w:t>EBIT-I</w:t>
      </w:r>
      <w:r w:rsidRPr="001C14AD">
        <w:rPr>
          <w:rFonts w:hint="eastAsia"/>
          <w:szCs w:val="21"/>
        </w:rPr>
        <w:t>）</w:t>
      </w:r>
      <w:r w:rsidRPr="001C14AD">
        <w:rPr>
          <w:rFonts w:hint="eastAsia"/>
          <w:szCs w:val="21"/>
        </w:rPr>
        <w:t>=500/</w:t>
      </w:r>
      <w:r w:rsidRPr="001C14AD">
        <w:rPr>
          <w:rFonts w:hint="eastAsia"/>
          <w:szCs w:val="21"/>
        </w:rPr>
        <w:t>（</w:t>
      </w:r>
      <w:r w:rsidRPr="001C14AD">
        <w:rPr>
          <w:rFonts w:hint="eastAsia"/>
          <w:szCs w:val="21"/>
        </w:rPr>
        <w:t>500-1000</w:t>
      </w:r>
      <w:r w:rsidRPr="001C14AD">
        <w:rPr>
          <w:rFonts w:hint="eastAsia"/>
          <w:szCs w:val="21"/>
        </w:rPr>
        <w:t>×</w:t>
      </w:r>
      <w:r w:rsidRPr="001C14AD">
        <w:rPr>
          <w:rFonts w:hint="eastAsia"/>
          <w:szCs w:val="21"/>
        </w:rPr>
        <w:t>6%</w:t>
      </w:r>
      <w:r w:rsidRPr="001C14AD">
        <w:rPr>
          <w:rFonts w:hint="eastAsia"/>
          <w:szCs w:val="21"/>
        </w:rPr>
        <w:t>）</w:t>
      </w:r>
      <w:r w:rsidRPr="001C14AD">
        <w:rPr>
          <w:rFonts w:hint="eastAsia"/>
          <w:szCs w:val="21"/>
        </w:rPr>
        <w:t>=1.14</w:t>
      </w:r>
      <w:r w:rsidRPr="001C14AD">
        <w:rPr>
          <w:rFonts w:hint="eastAsia"/>
          <w:szCs w:val="21"/>
        </w:rPr>
        <w:br/>
      </w:r>
      <w:r w:rsidRPr="001C14AD">
        <w:rPr>
          <w:rFonts w:hint="eastAsia"/>
          <w:szCs w:val="21"/>
        </w:rPr>
        <w:t>丙公司财务杠杆系数</w:t>
      </w:r>
      <w:r w:rsidRPr="001C14AD">
        <w:rPr>
          <w:rFonts w:hint="eastAsia"/>
          <w:szCs w:val="21"/>
        </w:rPr>
        <w:t>=EBIT/</w:t>
      </w:r>
      <w:r w:rsidRPr="001C14AD">
        <w:rPr>
          <w:rFonts w:hint="eastAsia"/>
          <w:szCs w:val="21"/>
        </w:rPr>
        <w:t>（</w:t>
      </w:r>
      <w:r w:rsidRPr="001C14AD">
        <w:rPr>
          <w:rFonts w:hint="eastAsia"/>
          <w:szCs w:val="21"/>
        </w:rPr>
        <w:t>EBIT-I</w:t>
      </w:r>
      <w:r w:rsidRPr="001C14AD">
        <w:rPr>
          <w:rFonts w:hint="eastAsia"/>
          <w:szCs w:val="21"/>
        </w:rPr>
        <w:t>）</w:t>
      </w:r>
      <w:r w:rsidRPr="001C14AD">
        <w:rPr>
          <w:rFonts w:hint="eastAsia"/>
          <w:szCs w:val="21"/>
        </w:rPr>
        <w:t>=500/</w:t>
      </w:r>
      <w:r w:rsidRPr="001C14AD">
        <w:rPr>
          <w:rFonts w:hint="eastAsia"/>
          <w:szCs w:val="21"/>
        </w:rPr>
        <w:t>（</w:t>
      </w:r>
      <w:r w:rsidRPr="001C14AD">
        <w:rPr>
          <w:rFonts w:hint="eastAsia"/>
          <w:szCs w:val="21"/>
        </w:rPr>
        <w:t>500-2000</w:t>
      </w:r>
      <w:r w:rsidRPr="001C14AD">
        <w:rPr>
          <w:rFonts w:hint="eastAsia"/>
          <w:szCs w:val="21"/>
        </w:rPr>
        <w:t>×</w:t>
      </w:r>
      <w:r w:rsidRPr="001C14AD">
        <w:rPr>
          <w:rFonts w:hint="eastAsia"/>
          <w:szCs w:val="21"/>
        </w:rPr>
        <w:t>6%</w:t>
      </w:r>
      <w:r w:rsidRPr="001C14AD">
        <w:rPr>
          <w:rFonts w:hint="eastAsia"/>
          <w:szCs w:val="21"/>
        </w:rPr>
        <w:t>）</w:t>
      </w:r>
      <w:r w:rsidRPr="001C14AD">
        <w:rPr>
          <w:rFonts w:hint="eastAsia"/>
          <w:szCs w:val="21"/>
        </w:rPr>
        <w:t>=1.32</w:t>
      </w:r>
      <w:r w:rsidRPr="001C14AD">
        <w:rPr>
          <w:rFonts w:hint="eastAsia"/>
          <w:szCs w:val="21"/>
        </w:rPr>
        <w:br/>
      </w:r>
      <w:r w:rsidRPr="001C14AD">
        <w:rPr>
          <w:rFonts w:hint="eastAsia"/>
          <w:szCs w:val="21"/>
        </w:rPr>
        <w:t>甲公司的税后净收益</w:t>
      </w:r>
      <w:r w:rsidRPr="001C14AD">
        <w:rPr>
          <w:rFonts w:hint="eastAsia"/>
          <w:szCs w:val="21"/>
        </w:rPr>
        <w:t>=</w:t>
      </w:r>
      <w:r w:rsidRPr="001C14AD">
        <w:rPr>
          <w:rFonts w:hint="eastAsia"/>
          <w:szCs w:val="21"/>
        </w:rPr>
        <w:t>（</w:t>
      </w:r>
      <w:r w:rsidRPr="001C14AD">
        <w:rPr>
          <w:rFonts w:hint="eastAsia"/>
          <w:szCs w:val="21"/>
        </w:rPr>
        <w:t>500-0</w:t>
      </w:r>
      <w:r w:rsidRPr="001C14AD">
        <w:rPr>
          <w:rFonts w:hint="eastAsia"/>
          <w:szCs w:val="21"/>
        </w:rPr>
        <w:t>）×（</w:t>
      </w:r>
      <w:r>
        <w:rPr>
          <w:rFonts w:hint="eastAsia"/>
          <w:szCs w:val="21"/>
        </w:rPr>
        <w:t>1-25</w:t>
      </w:r>
      <w:r w:rsidRPr="001C14AD">
        <w:rPr>
          <w:rFonts w:hint="eastAsia"/>
          <w:szCs w:val="21"/>
        </w:rPr>
        <w:t>％）</w:t>
      </w:r>
      <w:r>
        <w:rPr>
          <w:rFonts w:hint="eastAsia"/>
          <w:szCs w:val="21"/>
        </w:rPr>
        <w:t>=37</w:t>
      </w:r>
      <w:r w:rsidRPr="001C14AD">
        <w:rPr>
          <w:rFonts w:hint="eastAsia"/>
          <w:szCs w:val="21"/>
        </w:rPr>
        <w:t>5</w:t>
      </w:r>
      <w:r w:rsidRPr="001C14AD">
        <w:rPr>
          <w:rFonts w:hint="eastAsia"/>
          <w:szCs w:val="21"/>
        </w:rPr>
        <w:t>万元</w:t>
      </w:r>
      <w:r w:rsidRPr="001C14AD">
        <w:rPr>
          <w:rFonts w:hint="eastAsia"/>
          <w:szCs w:val="21"/>
        </w:rPr>
        <w:br/>
      </w:r>
      <w:r w:rsidRPr="001C14AD">
        <w:rPr>
          <w:rFonts w:hint="eastAsia"/>
          <w:szCs w:val="21"/>
        </w:rPr>
        <w:t>乙公司的税后净收益</w:t>
      </w:r>
      <w:r w:rsidRPr="001C14AD">
        <w:rPr>
          <w:rFonts w:hint="eastAsia"/>
          <w:szCs w:val="21"/>
        </w:rPr>
        <w:t>=</w:t>
      </w:r>
      <w:r w:rsidRPr="001C14AD">
        <w:rPr>
          <w:rFonts w:hint="eastAsia"/>
          <w:szCs w:val="21"/>
        </w:rPr>
        <w:t>（</w:t>
      </w:r>
      <w:r w:rsidRPr="001C14AD">
        <w:rPr>
          <w:rFonts w:hint="eastAsia"/>
          <w:szCs w:val="21"/>
        </w:rPr>
        <w:t>500-1000</w:t>
      </w:r>
      <w:r w:rsidRPr="001C14AD">
        <w:rPr>
          <w:rFonts w:hint="eastAsia"/>
          <w:szCs w:val="21"/>
        </w:rPr>
        <w:t>×</w:t>
      </w:r>
      <w:r w:rsidRPr="001C14AD">
        <w:rPr>
          <w:rFonts w:hint="eastAsia"/>
          <w:szCs w:val="21"/>
        </w:rPr>
        <w:t>6</w:t>
      </w:r>
      <w:r w:rsidRPr="001C14AD">
        <w:rPr>
          <w:rFonts w:hint="eastAsia"/>
          <w:szCs w:val="21"/>
        </w:rPr>
        <w:t>％）×（</w:t>
      </w:r>
      <w:r>
        <w:rPr>
          <w:rFonts w:hint="eastAsia"/>
          <w:szCs w:val="21"/>
        </w:rPr>
        <w:t>1-25</w:t>
      </w:r>
      <w:r w:rsidRPr="001C14AD">
        <w:rPr>
          <w:rFonts w:hint="eastAsia"/>
          <w:szCs w:val="21"/>
        </w:rPr>
        <w:t>％）</w:t>
      </w:r>
      <w:r w:rsidRPr="001C14AD">
        <w:rPr>
          <w:rFonts w:hint="eastAsia"/>
          <w:szCs w:val="21"/>
        </w:rPr>
        <w:t>=</w:t>
      </w:r>
      <w:r>
        <w:rPr>
          <w:szCs w:val="21"/>
        </w:rPr>
        <w:t>330</w:t>
      </w:r>
      <w:r w:rsidRPr="001C14AD">
        <w:rPr>
          <w:rFonts w:hint="eastAsia"/>
          <w:szCs w:val="21"/>
        </w:rPr>
        <w:t>万元</w:t>
      </w:r>
      <w:r w:rsidRPr="001C14AD">
        <w:rPr>
          <w:rFonts w:hint="eastAsia"/>
          <w:szCs w:val="21"/>
        </w:rPr>
        <w:br/>
      </w:r>
      <w:r w:rsidRPr="001C14AD">
        <w:rPr>
          <w:rFonts w:hint="eastAsia"/>
          <w:szCs w:val="21"/>
        </w:rPr>
        <w:t>丙公司的税后净收益</w:t>
      </w:r>
      <w:r w:rsidRPr="001C14AD">
        <w:rPr>
          <w:rFonts w:hint="eastAsia"/>
          <w:szCs w:val="21"/>
        </w:rPr>
        <w:t>=</w:t>
      </w:r>
      <w:r w:rsidRPr="001C14AD">
        <w:rPr>
          <w:rFonts w:hint="eastAsia"/>
          <w:szCs w:val="21"/>
        </w:rPr>
        <w:t>（</w:t>
      </w:r>
      <w:r w:rsidRPr="001C14AD">
        <w:rPr>
          <w:rFonts w:hint="eastAsia"/>
          <w:szCs w:val="21"/>
        </w:rPr>
        <w:t>500-2000</w:t>
      </w:r>
      <w:r w:rsidRPr="001C14AD">
        <w:rPr>
          <w:rFonts w:hint="eastAsia"/>
          <w:szCs w:val="21"/>
        </w:rPr>
        <w:t>×</w:t>
      </w:r>
      <w:r w:rsidRPr="001C14AD">
        <w:rPr>
          <w:rFonts w:hint="eastAsia"/>
          <w:szCs w:val="21"/>
        </w:rPr>
        <w:t>6</w:t>
      </w:r>
      <w:r w:rsidRPr="001C14AD">
        <w:rPr>
          <w:rFonts w:hint="eastAsia"/>
          <w:szCs w:val="21"/>
        </w:rPr>
        <w:t>％）×（</w:t>
      </w:r>
      <w:r>
        <w:rPr>
          <w:rFonts w:hint="eastAsia"/>
          <w:szCs w:val="21"/>
        </w:rPr>
        <w:t>1-25</w:t>
      </w:r>
      <w:r w:rsidRPr="001C14AD">
        <w:rPr>
          <w:rFonts w:hint="eastAsia"/>
          <w:szCs w:val="21"/>
        </w:rPr>
        <w:t>％）</w:t>
      </w:r>
      <w:r>
        <w:rPr>
          <w:rFonts w:hint="eastAsia"/>
          <w:szCs w:val="21"/>
        </w:rPr>
        <w:t>=285</w:t>
      </w:r>
      <w:r w:rsidRPr="001C14AD">
        <w:rPr>
          <w:rFonts w:hint="eastAsia"/>
          <w:szCs w:val="21"/>
        </w:rPr>
        <w:t>万元</w:t>
      </w:r>
    </w:p>
    <w:p w:rsidR="007951E3" w:rsidRPr="007951E3" w:rsidRDefault="007951E3" w:rsidP="007951E3">
      <w:pPr>
        <w:spacing w:line="300" w:lineRule="auto"/>
        <w:ind w:firstLine="435"/>
        <w:jc w:val="center"/>
        <w:rPr>
          <w:rFonts w:cs="宋体"/>
          <w:szCs w:val="21"/>
        </w:rPr>
      </w:pPr>
    </w:p>
    <w:p w:rsidR="0048286A" w:rsidRPr="0048286A" w:rsidRDefault="0048286A" w:rsidP="0048286A">
      <w:pPr>
        <w:ind w:firstLineChars="200" w:firstLine="422"/>
        <w:jc w:val="left"/>
        <w:rPr>
          <w:rFonts w:ascii="宋体" w:hAnsi="宋体"/>
          <w:b/>
          <w:szCs w:val="21"/>
        </w:rPr>
      </w:pPr>
    </w:p>
    <w:sectPr w:rsidR="0048286A" w:rsidRPr="0048286A" w:rsidSect="007D0F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7971" w:rsidRDefault="004C7971" w:rsidP="007328A7">
      <w:r>
        <w:separator/>
      </w:r>
    </w:p>
  </w:endnote>
  <w:endnote w:type="continuationSeparator" w:id="1">
    <w:p w:rsidR="004C7971" w:rsidRDefault="004C7971" w:rsidP="007328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7971" w:rsidRDefault="004C7971" w:rsidP="007328A7">
      <w:r>
        <w:separator/>
      </w:r>
    </w:p>
  </w:footnote>
  <w:footnote w:type="continuationSeparator" w:id="1">
    <w:p w:rsidR="004C7971" w:rsidRDefault="004C7971" w:rsidP="007328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1B9A"/>
    <w:rsid w:val="00074F71"/>
    <w:rsid w:val="000D57E9"/>
    <w:rsid w:val="000F63FF"/>
    <w:rsid w:val="0012769F"/>
    <w:rsid w:val="002F1B9A"/>
    <w:rsid w:val="00360A60"/>
    <w:rsid w:val="003E007C"/>
    <w:rsid w:val="0041723F"/>
    <w:rsid w:val="004251A9"/>
    <w:rsid w:val="0048286A"/>
    <w:rsid w:val="004868DF"/>
    <w:rsid w:val="004C7971"/>
    <w:rsid w:val="00546FE3"/>
    <w:rsid w:val="006679DC"/>
    <w:rsid w:val="007328A7"/>
    <w:rsid w:val="007951E3"/>
    <w:rsid w:val="007A25DA"/>
    <w:rsid w:val="007D0FD5"/>
    <w:rsid w:val="007E577C"/>
    <w:rsid w:val="00871C6A"/>
    <w:rsid w:val="008F59D9"/>
    <w:rsid w:val="00971F43"/>
    <w:rsid w:val="00B12A11"/>
    <w:rsid w:val="00B512BA"/>
    <w:rsid w:val="00CE33A8"/>
    <w:rsid w:val="00DB2034"/>
    <w:rsid w:val="00E63646"/>
    <w:rsid w:val="00EB3B6D"/>
    <w:rsid w:val="00FA0C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B9A"/>
    <w:pPr>
      <w:widowControl w:val="0"/>
      <w:jc w:val="both"/>
    </w:pPr>
    <w:rPr>
      <w:rFonts w:ascii="Times New Roman" w:eastAsia="宋体" w:hAnsi="Times New Roman" w:cs="Times New Roman"/>
      <w:szCs w:val="24"/>
    </w:rPr>
  </w:style>
  <w:style w:type="paragraph" w:styleId="4">
    <w:name w:val="heading 4"/>
    <w:basedOn w:val="a"/>
    <w:next w:val="a"/>
    <w:link w:val="4Char"/>
    <w:qFormat/>
    <w:rsid w:val="00B12A11"/>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60A60"/>
    <w:pPr>
      <w:widowControl/>
      <w:spacing w:before="100" w:beforeAutospacing="1" w:after="100" w:afterAutospacing="1"/>
      <w:jc w:val="left"/>
    </w:pPr>
    <w:rPr>
      <w:rFonts w:ascii="宋体" w:hAnsi="宋体" w:cs="宋体"/>
      <w:kern w:val="0"/>
      <w:sz w:val="24"/>
    </w:rPr>
  </w:style>
  <w:style w:type="character" w:styleId="a4">
    <w:name w:val="Strong"/>
    <w:basedOn w:val="a0"/>
    <w:qFormat/>
    <w:rsid w:val="00360A60"/>
    <w:rPr>
      <w:b/>
      <w:bCs/>
    </w:rPr>
  </w:style>
  <w:style w:type="paragraph" w:styleId="a5">
    <w:name w:val="Plain Text"/>
    <w:basedOn w:val="a"/>
    <w:link w:val="Char"/>
    <w:rsid w:val="00B12A11"/>
    <w:rPr>
      <w:rFonts w:ascii="宋体" w:hAnsi="Courier New"/>
      <w:szCs w:val="20"/>
    </w:rPr>
  </w:style>
  <w:style w:type="character" w:customStyle="1" w:styleId="Char">
    <w:name w:val="纯文本 Char"/>
    <w:basedOn w:val="a0"/>
    <w:link w:val="a5"/>
    <w:rsid w:val="00B12A11"/>
    <w:rPr>
      <w:rFonts w:ascii="宋体" w:eastAsia="宋体" w:hAnsi="Courier New" w:cs="Times New Roman"/>
      <w:szCs w:val="20"/>
    </w:rPr>
  </w:style>
  <w:style w:type="character" w:customStyle="1" w:styleId="4Char">
    <w:name w:val="标题 4 Char"/>
    <w:basedOn w:val="a0"/>
    <w:link w:val="4"/>
    <w:rsid w:val="00B12A11"/>
    <w:rPr>
      <w:rFonts w:ascii="Arial" w:eastAsia="黑体" w:hAnsi="Arial" w:cs="Times New Roman"/>
      <w:b/>
      <w:bCs/>
      <w:sz w:val="28"/>
      <w:szCs w:val="28"/>
    </w:rPr>
  </w:style>
  <w:style w:type="paragraph" w:styleId="a6">
    <w:name w:val="Normal Indent"/>
    <w:basedOn w:val="a"/>
    <w:rsid w:val="008F59D9"/>
    <w:pPr>
      <w:adjustRightInd w:val="0"/>
      <w:snapToGrid w:val="0"/>
      <w:ind w:firstLine="200"/>
    </w:pPr>
    <w:rPr>
      <w:rFonts w:ascii="宋体" w:hAnsi="宋体"/>
      <w:snapToGrid w:val="0"/>
      <w:kern w:val="21"/>
      <w:szCs w:val="20"/>
    </w:rPr>
  </w:style>
  <w:style w:type="paragraph" w:styleId="a7">
    <w:name w:val="Body Text Indent"/>
    <w:basedOn w:val="a"/>
    <w:link w:val="Char0"/>
    <w:rsid w:val="008F59D9"/>
    <w:pPr>
      <w:widowControl/>
      <w:autoSpaceDE w:val="0"/>
      <w:autoSpaceDN w:val="0"/>
      <w:adjustRightInd w:val="0"/>
      <w:ind w:firstLine="420"/>
      <w:jc w:val="left"/>
      <w:textAlignment w:val="baseline"/>
    </w:pPr>
    <w:rPr>
      <w:rFonts w:ascii="宋体"/>
      <w:color w:val="000000"/>
      <w:kern w:val="0"/>
      <w:szCs w:val="20"/>
    </w:rPr>
  </w:style>
  <w:style w:type="character" w:customStyle="1" w:styleId="Char0">
    <w:name w:val="正文文本缩进 Char"/>
    <w:basedOn w:val="a0"/>
    <w:link w:val="a7"/>
    <w:rsid w:val="008F59D9"/>
    <w:rPr>
      <w:rFonts w:ascii="宋体" w:eastAsia="宋体" w:hAnsi="Times New Roman" w:cs="Times New Roman"/>
      <w:color w:val="000000"/>
      <w:kern w:val="0"/>
      <w:szCs w:val="20"/>
    </w:rPr>
  </w:style>
  <w:style w:type="paragraph" w:styleId="a8">
    <w:name w:val="header"/>
    <w:basedOn w:val="a"/>
    <w:link w:val="Char1"/>
    <w:uiPriority w:val="99"/>
    <w:unhideWhenUsed/>
    <w:rsid w:val="007328A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7328A7"/>
    <w:rPr>
      <w:rFonts w:ascii="Times New Roman" w:eastAsia="宋体" w:hAnsi="Times New Roman" w:cs="Times New Roman"/>
      <w:sz w:val="18"/>
      <w:szCs w:val="18"/>
    </w:rPr>
  </w:style>
  <w:style w:type="paragraph" w:styleId="a9">
    <w:name w:val="footer"/>
    <w:basedOn w:val="a"/>
    <w:link w:val="Char2"/>
    <w:uiPriority w:val="99"/>
    <w:unhideWhenUsed/>
    <w:rsid w:val="007328A7"/>
    <w:pPr>
      <w:tabs>
        <w:tab w:val="center" w:pos="4153"/>
        <w:tab w:val="right" w:pos="8306"/>
      </w:tabs>
      <w:snapToGrid w:val="0"/>
      <w:jc w:val="left"/>
    </w:pPr>
    <w:rPr>
      <w:sz w:val="18"/>
      <w:szCs w:val="18"/>
    </w:rPr>
  </w:style>
  <w:style w:type="character" w:customStyle="1" w:styleId="Char2">
    <w:name w:val="页脚 Char"/>
    <w:basedOn w:val="a0"/>
    <w:link w:val="a9"/>
    <w:uiPriority w:val="99"/>
    <w:rsid w:val="007328A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05475560">
      <w:bodyDiv w:val="1"/>
      <w:marLeft w:val="0"/>
      <w:marRight w:val="0"/>
      <w:marTop w:val="0"/>
      <w:marBottom w:val="0"/>
      <w:divBdr>
        <w:top w:val="none" w:sz="0" w:space="0" w:color="auto"/>
        <w:left w:val="none" w:sz="0" w:space="0" w:color="auto"/>
        <w:bottom w:val="none" w:sz="0" w:space="0" w:color="auto"/>
        <w:right w:val="none" w:sz="0" w:space="0" w:color="auto"/>
      </w:divBdr>
      <w:divsChild>
        <w:div w:id="2137484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932</Words>
  <Characters>5318</Characters>
  <Application>Microsoft Office Word</Application>
  <DocSecurity>0</DocSecurity>
  <Lines>44</Lines>
  <Paragraphs>12</Paragraphs>
  <ScaleCrop>false</ScaleCrop>
  <Company>微软中国</Company>
  <LinksUpToDate>false</LinksUpToDate>
  <CharactersWithSpaces>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17</cp:revision>
  <dcterms:created xsi:type="dcterms:W3CDTF">2015-12-29T02:04:00Z</dcterms:created>
  <dcterms:modified xsi:type="dcterms:W3CDTF">2016-03-17T03:22:00Z</dcterms:modified>
</cp:coreProperties>
</file>