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77D" w:rsidRPr="002C48DB" w:rsidRDefault="0037577D" w:rsidP="0037577D">
      <w:pPr>
        <w:snapToGrid w:val="0"/>
        <w:jc w:val="center"/>
        <w:rPr>
          <w:b/>
          <w:bCs/>
          <w:sz w:val="30"/>
        </w:rPr>
      </w:pPr>
      <w:r w:rsidRPr="002C48DB">
        <w:rPr>
          <w:rFonts w:hint="eastAsia"/>
          <w:b/>
          <w:bCs/>
          <w:sz w:val="30"/>
        </w:rPr>
        <w:t>《</w:t>
      </w:r>
      <w:r>
        <w:rPr>
          <w:rFonts w:hint="eastAsia"/>
          <w:b/>
          <w:bCs/>
          <w:sz w:val="30"/>
        </w:rPr>
        <w:t>财务报表</w:t>
      </w:r>
      <w:r>
        <w:rPr>
          <w:b/>
          <w:bCs/>
          <w:sz w:val="30"/>
        </w:rPr>
        <w:t>分析</w:t>
      </w:r>
      <w:r w:rsidR="008900C8">
        <w:rPr>
          <w:rFonts w:hint="eastAsia"/>
          <w:b/>
          <w:bCs/>
          <w:sz w:val="30"/>
        </w:rPr>
        <w:t>》</w:t>
      </w:r>
      <w:r w:rsidR="00015DA8">
        <w:rPr>
          <w:rFonts w:hint="eastAsia"/>
          <w:b/>
          <w:bCs/>
          <w:sz w:val="30"/>
        </w:rPr>
        <w:t>期中</w:t>
      </w:r>
      <w:r w:rsidRPr="002C48DB">
        <w:rPr>
          <w:rFonts w:hint="eastAsia"/>
          <w:b/>
          <w:bCs/>
          <w:sz w:val="30"/>
        </w:rPr>
        <w:t>试卷</w:t>
      </w:r>
      <w:r w:rsidR="008900C8">
        <w:rPr>
          <w:rFonts w:hint="eastAsia"/>
          <w:b/>
          <w:bCs/>
          <w:sz w:val="30"/>
        </w:rPr>
        <w:t>2</w:t>
      </w:r>
    </w:p>
    <w:p w:rsidR="0037577D" w:rsidRPr="002C48DB" w:rsidRDefault="0037577D" w:rsidP="0037577D">
      <w:pPr>
        <w:snapToGrid w:val="0"/>
        <w:rPr>
          <w:b/>
          <w:bCs/>
        </w:rPr>
      </w:pPr>
      <w:r w:rsidRPr="002C48DB">
        <w:rPr>
          <w:b/>
          <w:bCs/>
        </w:rPr>
        <w:t> </w:t>
      </w:r>
    </w:p>
    <w:p w:rsidR="0037577D" w:rsidRDefault="0037577D" w:rsidP="0037577D">
      <w:pPr>
        <w:snapToGrid w:val="0"/>
        <w:rPr>
          <w:b/>
          <w:bCs/>
          <w:u w:val="single"/>
        </w:rPr>
      </w:pPr>
      <w:r w:rsidRPr="002C48DB">
        <w:rPr>
          <w:rFonts w:hint="eastAsia"/>
          <w:b/>
          <w:bCs/>
        </w:rPr>
        <w:t>姓名学号得分</w:t>
      </w:r>
    </w:p>
    <w:p w:rsidR="0037577D" w:rsidRDefault="0037577D" w:rsidP="00015DA8">
      <w:pPr>
        <w:outlineLvl w:val="0"/>
        <w:rPr>
          <w:b/>
        </w:rPr>
      </w:pPr>
      <w:r>
        <w:rPr>
          <w:rFonts w:hint="eastAsia"/>
          <w:b/>
        </w:rPr>
        <w:t>一、单选题（共</w:t>
      </w:r>
      <w:r>
        <w:rPr>
          <w:rFonts w:hint="eastAsia"/>
          <w:b/>
        </w:rPr>
        <w:t>15</w:t>
      </w:r>
      <w:r>
        <w:rPr>
          <w:rFonts w:hint="eastAsia"/>
          <w:b/>
        </w:rPr>
        <w:t>小题，每小题</w:t>
      </w:r>
      <w:r>
        <w:rPr>
          <w:rFonts w:hint="eastAsia"/>
          <w:b/>
        </w:rPr>
        <w:t>2</w:t>
      </w:r>
      <w:r>
        <w:rPr>
          <w:rFonts w:hint="eastAsia"/>
          <w:b/>
        </w:rPr>
        <w:t>分，计</w:t>
      </w:r>
      <w:r>
        <w:rPr>
          <w:rFonts w:hint="eastAsia"/>
          <w:b/>
        </w:rPr>
        <w:t>30</w:t>
      </w:r>
      <w:r>
        <w:rPr>
          <w:rFonts w:hint="eastAsia"/>
          <w:b/>
        </w:rPr>
        <w:t>分）</w:t>
      </w:r>
    </w:p>
    <w:p w:rsidR="00A523A2" w:rsidRPr="001934B5" w:rsidRDefault="00A523A2" w:rsidP="00A523A2">
      <w:pPr>
        <w:spacing w:line="288" w:lineRule="auto"/>
        <w:ind w:rightChars="-500" w:right="-1050"/>
        <w:rPr>
          <w:rFonts w:ascii="宋体" w:hAnsi="宋体" w:cs="宋体"/>
          <w:color w:val="000000"/>
          <w:kern w:val="0"/>
          <w:szCs w:val="21"/>
        </w:rPr>
      </w:pPr>
      <w:r>
        <w:rPr>
          <w:rFonts w:ascii="宋体" w:hAnsi="宋体" w:cs="宋体"/>
          <w:color w:val="000000"/>
          <w:kern w:val="0"/>
          <w:szCs w:val="21"/>
        </w:rPr>
        <w:t>1</w:t>
      </w:r>
      <w:r w:rsidR="00113FC3">
        <w:rPr>
          <w:rFonts w:ascii="宋体" w:hAnsi="宋体" w:cs="宋体" w:hint="eastAsia"/>
          <w:color w:val="000000"/>
          <w:kern w:val="0"/>
          <w:szCs w:val="21"/>
        </w:rPr>
        <w:t>.</w:t>
      </w:r>
      <w:r w:rsidRPr="001934B5">
        <w:rPr>
          <w:rFonts w:ascii="宋体" w:hAnsi="宋体" w:cs="宋体"/>
          <w:color w:val="000000"/>
          <w:kern w:val="0"/>
          <w:szCs w:val="21"/>
        </w:rPr>
        <w:t>下列选项中，会导致资产负债率发生变化的是（ ）</w:t>
      </w:r>
    </w:p>
    <w:p w:rsidR="00A523A2" w:rsidRPr="001934B5" w:rsidRDefault="00A523A2" w:rsidP="00A523A2">
      <w:pPr>
        <w:spacing w:line="288" w:lineRule="auto"/>
        <w:ind w:leftChars="-500" w:left="-1050" w:rightChars="-500" w:right="-1050" w:firstLineChars="550" w:firstLine="1155"/>
        <w:rPr>
          <w:rFonts w:ascii="宋体" w:hAnsi="宋体" w:cs="宋体"/>
          <w:color w:val="000000"/>
          <w:kern w:val="0"/>
          <w:szCs w:val="21"/>
        </w:rPr>
      </w:pPr>
      <w:r w:rsidRPr="001934B5">
        <w:rPr>
          <w:rFonts w:ascii="宋体" w:hAnsi="宋体" w:cs="宋体"/>
          <w:color w:val="000000"/>
          <w:kern w:val="0"/>
          <w:szCs w:val="21"/>
        </w:rPr>
        <w:t>A．收回应收账款</w:t>
      </w:r>
      <w:r w:rsidRPr="001934B5">
        <w:rPr>
          <w:rFonts w:ascii="宋体" w:hAnsi="宋体" w:cs="宋体"/>
          <w:color w:val="000000"/>
          <w:kern w:val="0"/>
          <w:szCs w:val="21"/>
        </w:rPr>
        <w:tab/>
      </w:r>
      <w:r>
        <w:rPr>
          <w:rFonts w:ascii="宋体" w:hAnsi="宋体" w:cs="宋体" w:hint="eastAsia"/>
          <w:color w:val="000000"/>
          <w:kern w:val="0"/>
          <w:szCs w:val="21"/>
        </w:rPr>
        <w:tab/>
      </w:r>
      <w:r>
        <w:rPr>
          <w:rFonts w:ascii="宋体" w:hAnsi="宋体" w:cs="宋体" w:hint="eastAsia"/>
          <w:color w:val="000000"/>
          <w:kern w:val="0"/>
          <w:szCs w:val="21"/>
        </w:rPr>
        <w:tab/>
      </w:r>
      <w:r>
        <w:rPr>
          <w:rFonts w:ascii="宋体" w:hAnsi="宋体" w:cs="宋体" w:hint="eastAsia"/>
          <w:color w:val="000000"/>
          <w:kern w:val="0"/>
          <w:szCs w:val="21"/>
        </w:rPr>
        <w:tab/>
      </w:r>
      <w:r>
        <w:rPr>
          <w:rFonts w:ascii="宋体" w:hAnsi="宋体" w:cs="宋体" w:hint="eastAsia"/>
          <w:color w:val="000000"/>
          <w:kern w:val="0"/>
          <w:szCs w:val="21"/>
        </w:rPr>
        <w:tab/>
      </w:r>
      <w:r>
        <w:rPr>
          <w:rFonts w:ascii="宋体" w:hAnsi="宋体" w:cs="宋体" w:hint="eastAsia"/>
          <w:color w:val="000000"/>
          <w:kern w:val="0"/>
          <w:szCs w:val="21"/>
        </w:rPr>
        <w:tab/>
      </w:r>
      <w:r w:rsidRPr="001934B5">
        <w:rPr>
          <w:rFonts w:ascii="宋体" w:hAnsi="宋体" w:cs="宋体"/>
          <w:color w:val="000000"/>
          <w:kern w:val="0"/>
          <w:szCs w:val="21"/>
        </w:rPr>
        <w:t>B．用现金购买债券</w:t>
      </w:r>
    </w:p>
    <w:p w:rsidR="00A523A2" w:rsidRPr="001934B5" w:rsidRDefault="00A523A2" w:rsidP="00A523A2">
      <w:pPr>
        <w:spacing w:line="288" w:lineRule="auto"/>
        <w:ind w:leftChars="-500" w:left="-1050" w:rightChars="-500" w:right="-1050" w:firstLineChars="550" w:firstLine="1155"/>
        <w:rPr>
          <w:rFonts w:ascii="宋体" w:hAnsi="宋体" w:cs="宋体"/>
          <w:color w:val="000000"/>
          <w:kern w:val="0"/>
          <w:szCs w:val="21"/>
        </w:rPr>
      </w:pPr>
      <w:r w:rsidRPr="001934B5">
        <w:rPr>
          <w:rFonts w:ascii="宋体" w:hAnsi="宋体" w:cs="宋体"/>
          <w:color w:val="000000"/>
          <w:kern w:val="0"/>
          <w:szCs w:val="21"/>
        </w:rPr>
        <w:t>C．接受所有者投资转入的固定资产</w:t>
      </w:r>
      <w:r w:rsidRPr="001934B5">
        <w:rPr>
          <w:rFonts w:ascii="宋体" w:hAnsi="宋体" w:cs="宋体"/>
          <w:color w:val="000000"/>
          <w:kern w:val="0"/>
          <w:szCs w:val="21"/>
        </w:rPr>
        <w:tab/>
      </w:r>
      <w:r w:rsidRPr="001934B5">
        <w:rPr>
          <w:rFonts w:ascii="宋体" w:hAnsi="宋体" w:cs="宋体" w:hint="eastAsia"/>
          <w:color w:val="000000"/>
          <w:kern w:val="0"/>
          <w:szCs w:val="21"/>
        </w:rPr>
        <w:tab/>
      </w:r>
      <w:r w:rsidRPr="001934B5">
        <w:rPr>
          <w:rFonts w:ascii="宋体" w:hAnsi="宋体" w:cs="宋体"/>
          <w:color w:val="000000"/>
          <w:kern w:val="0"/>
          <w:szCs w:val="21"/>
        </w:rPr>
        <w:t>D．以固定资产对外投资</w:t>
      </w:r>
    </w:p>
    <w:p w:rsidR="0037577D" w:rsidRDefault="00A523A2" w:rsidP="0037577D">
      <w:r>
        <w:t>2</w:t>
      </w:r>
      <w:r w:rsidR="0037577D">
        <w:rPr>
          <w:rFonts w:hint="eastAsia"/>
        </w:rPr>
        <w:t>．企业的长期偿债能力主要取决于（</w:t>
      </w:r>
      <w:r w:rsidR="0037577D">
        <w:rPr>
          <w:rFonts w:hint="eastAsia"/>
        </w:rPr>
        <w:tab/>
      </w:r>
      <w:r w:rsidR="0037577D">
        <w:rPr>
          <w:rFonts w:hint="eastAsia"/>
        </w:rPr>
        <w:t>）。</w:t>
      </w:r>
    </w:p>
    <w:p w:rsidR="0037577D" w:rsidRDefault="0037577D" w:rsidP="0037577D">
      <w:r>
        <w:t>A</w:t>
      </w:r>
      <w:r>
        <w:rPr>
          <w:rFonts w:hint="eastAsia"/>
        </w:rPr>
        <w:t>资产的短期流动性</w:t>
      </w:r>
      <w:r>
        <w:tab/>
        <w:t>B</w:t>
      </w:r>
      <w:r>
        <w:rPr>
          <w:rFonts w:hint="eastAsia"/>
        </w:rPr>
        <w:t>获利能力</w:t>
      </w:r>
    </w:p>
    <w:p w:rsidR="0037577D" w:rsidRDefault="0037577D" w:rsidP="0037577D">
      <w:r>
        <w:t>C</w:t>
      </w:r>
      <w:r>
        <w:rPr>
          <w:rFonts w:hint="eastAsia"/>
        </w:rPr>
        <w:t>资产的多少</w:t>
      </w:r>
      <w:r>
        <w:tab/>
      </w:r>
      <w:r>
        <w:tab/>
        <w:t>D</w:t>
      </w:r>
      <w:r>
        <w:rPr>
          <w:rFonts w:hint="eastAsia"/>
        </w:rPr>
        <w:t>债务的多少</w:t>
      </w:r>
    </w:p>
    <w:p w:rsidR="0037577D" w:rsidRDefault="00A523A2" w:rsidP="0037577D">
      <w:r>
        <w:t>3</w:t>
      </w:r>
      <w:r w:rsidR="0037577D">
        <w:rPr>
          <w:rFonts w:hint="eastAsia"/>
        </w:rPr>
        <w:t>．某企业的流动资产为</w:t>
      </w:r>
      <w:r w:rsidR="0037577D">
        <w:t>33</w:t>
      </w:r>
      <w:r w:rsidR="0037577D">
        <w:rPr>
          <w:rFonts w:hint="eastAsia"/>
        </w:rPr>
        <w:t>万元，长期资产为</w:t>
      </w:r>
      <w:r w:rsidR="0037577D">
        <w:t>320</w:t>
      </w:r>
      <w:r w:rsidR="0037577D">
        <w:rPr>
          <w:rFonts w:hint="eastAsia"/>
        </w:rPr>
        <w:t>万元，流动负债为</w:t>
      </w:r>
      <w:r w:rsidR="0037577D">
        <w:t>68</w:t>
      </w:r>
      <w:r w:rsidR="0037577D">
        <w:rPr>
          <w:rFonts w:hint="eastAsia"/>
        </w:rPr>
        <w:t>万元，长期负债</w:t>
      </w:r>
      <w:r w:rsidR="0037577D">
        <w:t>80</w:t>
      </w:r>
      <w:r w:rsidR="0037577D">
        <w:rPr>
          <w:rFonts w:hint="eastAsia"/>
        </w:rPr>
        <w:t>万元，则资产负债率为（</w:t>
      </w:r>
      <w:r w:rsidR="0037577D">
        <w:tab/>
      </w:r>
      <w:r w:rsidR="0037577D">
        <w:tab/>
      </w:r>
      <w:r w:rsidR="0037577D">
        <w:rPr>
          <w:rFonts w:hint="eastAsia"/>
        </w:rPr>
        <w:t>）。</w:t>
      </w:r>
    </w:p>
    <w:p w:rsidR="0037577D" w:rsidRDefault="0037577D" w:rsidP="0037577D">
      <w:r>
        <w:t>A20%</w:t>
      </w:r>
      <w:r>
        <w:tab/>
        <w:t>B</w:t>
      </w:r>
      <w:r>
        <w:rPr>
          <w:rFonts w:hint="eastAsia"/>
        </w:rPr>
        <w:t>24</w:t>
      </w:r>
      <w:r>
        <w:t xml:space="preserve">% </w:t>
      </w:r>
    </w:p>
    <w:p w:rsidR="0037577D" w:rsidRDefault="0037577D" w:rsidP="0037577D">
      <w:r>
        <w:t>C35%</w:t>
      </w:r>
      <w:r>
        <w:rPr>
          <w:rFonts w:hint="eastAsia"/>
        </w:rPr>
        <w:tab/>
      </w:r>
      <w:r>
        <w:t>D</w:t>
      </w:r>
      <w:r>
        <w:rPr>
          <w:rFonts w:hint="eastAsia"/>
        </w:rPr>
        <w:t>42</w:t>
      </w:r>
      <w:r>
        <w:t>%</w:t>
      </w:r>
    </w:p>
    <w:p w:rsidR="0037577D" w:rsidRDefault="00A523A2" w:rsidP="0037577D">
      <w:r>
        <w:t>4</w:t>
      </w:r>
      <w:r w:rsidR="0037577D">
        <w:rPr>
          <w:rFonts w:hint="eastAsia"/>
        </w:rPr>
        <w:t>.</w:t>
      </w:r>
      <w:r w:rsidR="0037577D">
        <w:rPr>
          <w:rFonts w:hint="eastAsia"/>
        </w:rPr>
        <w:t>在企业编制的会计报表中，反映财务状况变动的报表是（</w:t>
      </w:r>
      <w:r w:rsidR="0037577D">
        <w:rPr>
          <w:rFonts w:hint="eastAsia"/>
        </w:rPr>
        <w:tab/>
      </w:r>
      <w:r w:rsidR="0037577D">
        <w:rPr>
          <w:rFonts w:hint="eastAsia"/>
        </w:rPr>
        <w:t>）。</w:t>
      </w:r>
    </w:p>
    <w:p w:rsidR="0037577D" w:rsidRDefault="0037577D" w:rsidP="0037577D">
      <w:r>
        <w:t>A</w:t>
      </w:r>
      <w:r>
        <w:rPr>
          <w:rFonts w:hint="eastAsia"/>
        </w:rPr>
        <w:t>现金流量表</w:t>
      </w:r>
      <w:r>
        <w:tab/>
      </w:r>
      <w:r>
        <w:tab/>
        <w:t>B</w:t>
      </w:r>
      <w:r>
        <w:rPr>
          <w:rFonts w:hint="eastAsia"/>
        </w:rPr>
        <w:t>资产负债表</w:t>
      </w:r>
    </w:p>
    <w:p w:rsidR="0037577D" w:rsidRDefault="0037577D" w:rsidP="0037577D">
      <w:r>
        <w:t>C</w:t>
      </w:r>
      <w:r>
        <w:rPr>
          <w:rFonts w:hint="eastAsia"/>
        </w:rPr>
        <w:t>利润表</w:t>
      </w:r>
      <w:r>
        <w:tab/>
      </w:r>
      <w:r>
        <w:tab/>
        <w:t>D</w:t>
      </w:r>
      <w:r>
        <w:rPr>
          <w:rFonts w:hint="eastAsia"/>
        </w:rPr>
        <w:t>股东权益变动表</w:t>
      </w:r>
    </w:p>
    <w:p w:rsidR="0037577D" w:rsidRDefault="00A523A2" w:rsidP="0037577D">
      <w:r>
        <w:t>5</w:t>
      </w:r>
      <w:r w:rsidR="0037577D">
        <w:rPr>
          <w:rFonts w:hint="eastAsia"/>
        </w:rPr>
        <w:t>.</w:t>
      </w:r>
      <w:r w:rsidR="0037577D">
        <w:rPr>
          <w:rFonts w:hint="eastAsia"/>
        </w:rPr>
        <w:t>确定现金流量的计价基础是（）。</w:t>
      </w:r>
    </w:p>
    <w:p w:rsidR="0037577D" w:rsidRDefault="0037577D" w:rsidP="0037577D">
      <w:r>
        <w:t>A</w:t>
      </w:r>
      <w:r>
        <w:rPr>
          <w:rFonts w:hint="eastAsia"/>
        </w:rPr>
        <w:t>全责发生制</w:t>
      </w:r>
      <w:r>
        <w:tab/>
      </w:r>
      <w:r>
        <w:tab/>
        <w:t>B</w:t>
      </w:r>
      <w:r>
        <w:rPr>
          <w:rFonts w:hint="eastAsia"/>
        </w:rPr>
        <w:t>应收应付制</w:t>
      </w:r>
    </w:p>
    <w:p w:rsidR="0037577D" w:rsidRDefault="0037577D" w:rsidP="0037577D">
      <w:r>
        <w:t>C</w:t>
      </w:r>
      <w:r>
        <w:rPr>
          <w:rFonts w:hint="eastAsia"/>
        </w:rPr>
        <w:t>收入费用配比制</w:t>
      </w:r>
      <w:r>
        <w:rPr>
          <w:rFonts w:hint="eastAsia"/>
        </w:rPr>
        <w:tab/>
      </w:r>
      <w:r>
        <w:rPr>
          <w:rFonts w:hint="eastAsia"/>
        </w:rPr>
        <w:tab/>
      </w:r>
      <w:r>
        <w:t>D</w:t>
      </w:r>
      <w:r>
        <w:rPr>
          <w:rFonts w:hint="eastAsia"/>
        </w:rPr>
        <w:t>收付实现制</w:t>
      </w:r>
    </w:p>
    <w:p w:rsidR="0037577D" w:rsidRPr="0037577D" w:rsidRDefault="00A523A2" w:rsidP="00A523A2">
      <w:pPr>
        <w:spacing w:line="288" w:lineRule="auto"/>
        <w:ind w:leftChars="-500" w:left="-1050" w:rightChars="-500" w:right="-1050" w:firstLineChars="500" w:firstLine="1050"/>
        <w:rPr>
          <w:rFonts w:ascii="宋体" w:hAnsi="宋体"/>
          <w:szCs w:val="21"/>
        </w:rPr>
      </w:pPr>
      <w:r>
        <w:rPr>
          <w:rFonts w:ascii="宋体" w:hAnsi="宋体"/>
          <w:szCs w:val="21"/>
        </w:rPr>
        <w:t>6</w:t>
      </w:r>
      <w:r w:rsidR="0037577D" w:rsidRPr="0037577D">
        <w:rPr>
          <w:rFonts w:ascii="宋体" w:hAnsi="宋体"/>
          <w:szCs w:val="21"/>
        </w:rPr>
        <w:t>．现金流量表中的三大类别是（  ）</w:t>
      </w:r>
    </w:p>
    <w:p w:rsidR="0037577D" w:rsidRPr="0037577D" w:rsidRDefault="0037577D" w:rsidP="00A523A2">
      <w:pPr>
        <w:spacing w:line="288" w:lineRule="auto"/>
        <w:ind w:leftChars="-500" w:left="-1050" w:rightChars="-500" w:right="-1050" w:firstLineChars="500" w:firstLine="1050"/>
        <w:rPr>
          <w:rFonts w:ascii="宋体" w:hAnsi="宋体"/>
          <w:szCs w:val="21"/>
        </w:rPr>
      </w:pPr>
      <w:r w:rsidRPr="0037577D">
        <w:rPr>
          <w:rFonts w:ascii="宋体" w:hAnsi="宋体"/>
          <w:szCs w:val="21"/>
        </w:rPr>
        <w:t>A．现金流入、现金流出和流入流出净额</w:t>
      </w:r>
    </w:p>
    <w:p w:rsidR="0037577D" w:rsidRPr="0037577D" w:rsidRDefault="0037577D" w:rsidP="00A523A2">
      <w:pPr>
        <w:spacing w:line="288" w:lineRule="auto"/>
        <w:ind w:leftChars="-500" w:left="-1050" w:rightChars="-500" w:right="-1050" w:firstLineChars="500" w:firstLine="1050"/>
        <w:rPr>
          <w:rFonts w:ascii="宋体" w:hAnsi="宋体"/>
          <w:szCs w:val="21"/>
        </w:rPr>
      </w:pPr>
      <w:r w:rsidRPr="0037577D">
        <w:rPr>
          <w:rFonts w:ascii="宋体" w:hAnsi="宋体"/>
          <w:szCs w:val="21"/>
        </w:rPr>
        <w:t>B．期初余额、期末余额和当期发生额</w:t>
      </w:r>
    </w:p>
    <w:p w:rsidR="0037577D" w:rsidRPr="0037577D" w:rsidRDefault="0037577D" w:rsidP="00A523A2">
      <w:pPr>
        <w:spacing w:line="288" w:lineRule="auto"/>
        <w:ind w:leftChars="-500" w:left="-1050" w:rightChars="-500" w:right="-1050" w:firstLineChars="500" w:firstLine="1050"/>
        <w:rPr>
          <w:rFonts w:ascii="宋体" w:hAnsi="宋体"/>
          <w:szCs w:val="21"/>
        </w:rPr>
      </w:pPr>
      <w:r w:rsidRPr="0037577D">
        <w:rPr>
          <w:rFonts w:ascii="宋体" w:hAnsi="宋体"/>
          <w:szCs w:val="21"/>
        </w:rPr>
        <w:t>C．投资活动现金流量、经营活动现金流量和筹资活动现金流量</w:t>
      </w:r>
    </w:p>
    <w:p w:rsidR="0037577D" w:rsidRDefault="0037577D" w:rsidP="00A523A2">
      <w:pPr>
        <w:spacing w:line="288" w:lineRule="auto"/>
        <w:ind w:leftChars="-500" w:left="-1050" w:rightChars="-500" w:right="-1050" w:firstLineChars="500" w:firstLine="1050"/>
        <w:rPr>
          <w:rFonts w:ascii="宋体" w:hAnsi="宋体"/>
          <w:szCs w:val="21"/>
        </w:rPr>
      </w:pPr>
      <w:r w:rsidRPr="0037577D">
        <w:rPr>
          <w:rFonts w:ascii="宋体" w:hAnsi="宋体"/>
          <w:szCs w:val="21"/>
        </w:rPr>
        <w:t>D．营业收入、净利润和营业活动现金流量</w:t>
      </w:r>
    </w:p>
    <w:p w:rsidR="00A523A2" w:rsidRDefault="00A523A2" w:rsidP="00A523A2">
      <w:pPr>
        <w:spacing w:line="288" w:lineRule="auto"/>
        <w:ind w:rightChars="-500" w:right="-1050"/>
        <w:rPr>
          <w:rFonts w:ascii="宋体" w:hAnsi="宋体"/>
          <w:szCs w:val="21"/>
        </w:rPr>
      </w:pPr>
      <w:r>
        <w:rPr>
          <w:rFonts w:ascii="宋体" w:hAnsi="宋体" w:hint="eastAsia"/>
          <w:szCs w:val="21"/>
        </w:rPr>
        <w:t>7.</w:t>
      </w:r>
      <w:r w:rsidRPr="00A523A2">
        <w:rPr>
          <w:rFonts w:ascii="宋体" w:hAnsi="宋体"/>
          <w:szCs w:val="21"/>
        </w:rPr>
        <w:t>吸收权益性投资所收到的现金属于下列哪项活动所产生的现金流量（ ）</w:t>
      </w:r>
      <w:r w:rsidRPr="00A523A2">
        <w:rPr>
          <w:rFonts w:ascii="宋体" w:hAnsi="宋体"/>
          <w:szCs w:val="21"/>
        </w:rPr>
        <w:br/>
        <w:t>A.经营活动B.投资活动</w:t>
      </w:r>
      <w:r w:rsidRPr="00A523A2">
        <w:rPr>
          <w:rFonts w:ascii="宋体" w:hAnsi="宋体"/>
          <w:szCs w:val="21"/>
        </w:rPr>
        <w:br/>
        <w:t>C.筹资活动D.以上都不是</w:t>
      </w:r>
    </w:p>
    <w:p w:rsidR="00A523A2" w:rsidRDefault="00A523A2" w:rsidP="00A523A2">
      <w:r>
        <w:rPr>
          <w:rFonts w:hint="eastAsia"/>
        </w:rPr>
        <w:t>8.</w:t>
      </w:r>
      <w:r>
        <w:rPr>
          <w:rFonts w:hint="eastAsia"/>
        </w:rPr>
        <w:t>企业的长期偿债能力主要取决于（</w:t>
      </w:r>
      <w:r>
        <w:rPr>
          <w:rFonts w:hint="eastAsia"/>
        </w:rPr>
        <w:tab/>
      </w:r>
      <w:r>
        <w:rPr>
          <w:rFonts w:hint="eastAsia"/>
        </w:rPr>
        <w:t>）。</w:t>
      </w:r>
    </w:p>
    <w:p w:rsidR="00A523A2" w:rsidRDefault="00A523A2" w:rsidP="00A523A2">
      <w:r>
        <w:t>A</w:t>
      </w:r>
      <w:r>
        <w:rPr>
          <w:rFonts w:hint="eastAsia"/>
        </w:rPr>
        <w:t>资产的短期流动性</w:t>
      </w:r>
      <w:r>
        <w:tab/>
        <w:t>B</w:t>
      </w:r>
      <w:r>
        <w:rPr>
          <w:rFonts w:hint="eastAsia"/>
        </w:rPr>
        <w:t>获利能力</w:t>
      </w:r>
    </w:p>
    <w:p w:rsidR="00A523A2" w:rsidRDefault="00A523A2" w:rsidP="00A523A2">
      <w:r>
        <w:t>C</w:t>
      </w:r>
      <w:r>
        <w:rPr>
          <w:rFonts w:hint="eastAsia"/>
        </w:rPr>
        <w:t>资产的多少</w:t>
      </w:r>
      <w:r>
        <w:tab/>
      </w:r>
      <w:r>
        <w:tab/>
        <w:t>D</w:t>
      </w:r>
      <w:r>
        <w:rPr>
          <w:rFonts w:hint="eastAsia"/>
        </w:rPr>
        <w:t>债务的多少</w:t>
      </w:r>
    </w:p>
    <w:p w:rsidR="00A523A2" w:rsidRDefault="00A523A2" w:rsidP="00A523A2">
      <w:pPr>
        <w:pStyle w:val="a3"/>
        <w:spacing w:line="360" w:lineRule="auto"/>
        <w:ind w:left="420" w:hanging="420"/>
        <w:rPr>
          <w:rFonts w:ascii="Times New Roman" w:hAnsi="Times New Roman"/>
        </w:rPr>
      </w:pPr>
      <w:r>
        <w:rPr>
          <w:rFonts w:ascii="Times New Roman" w:hAnsi="Times New Roman"/>
        </w:rPr>
        <w:t>9</w:t>
      </w:r>
      <w:r>
        <w:rPr>
          <w:rFonts w:ascii="Times New Roman" w:hAnsi="Times New Roman" w:hint="eastAsia"/>
        </w:rPr>
        <w:t>.</w:t>
      </w:r>
      <w:r>
        <w:rPr>
          <w:rFonts w:ascii="Times New Roman" w:hAnsi="Times New Roman" w:hint="eastAsia"/>
        </w:rPr>
        <w:t>产品生产总成本分析主要是利用产品生产总成本表，并采用比较分析法和</w:t>
      </w:r>
      <w:r>
        <w:rPr>
          <w:rFonts w:ascii="Times New Roman" w:hAnsi="Times New Roman" w:hint="eastAsia"/>
        </w:rPr>
        <w:t>(   )</w:t>
      </w:r>
    </w:p>
    <w:p w:rsidR="00A523A2" w:rsidRDefault="00A523A2" w:rsidP="00A523A2">
      <w:pPr>
        <w:pStyle w:val="a3"/>
        <w:spacing w:line="360" w:lineRule="auto"/>
        <w:ind w:left="420" w:hanging="420"/>
        <w:rPr>
          <w:rFonts w:ascii="Times New Roman" w:hAnsi="Times New Roman"/>
        </w:rPr>
      </w:pPr>
      <w:r>
        <w:rPr>
          <w:rFonts w:ascii="Times New Roman" w:hAnsi="Times New Roman" w:hint="eastAsia"/>
        </w:rPr>
        <w:t xml:space="preserve">  A.</w:t>
      </w:r>
      <w:r>
        <w:rPr>
          <w:rFonts w:ascii="Times New Roman" w:hAnsi="Times New Roman" w:hint="eastAsia"/>
        </w:rPr>
        <w:t>因素分析法</w:t>
      </w:r>
      <w:r>
        <w:rPr>
          <w:rFonts w:ascii="Times New Roman" w:hAnsi="Times New Roman" w:hint="eastAsia"/>
        </w:rPr>
        <w:t xml:space="preserve">         B.</w:t>
      </w:r>
      <w:r>
        <w:rPr>
          <w:rFonts w:ascii="Times New Roman" w:hAnsi="Times New Roman" w:hint="eastAsia"/>
        </w:rPr>
        <w:t>差异分析法</w:t>
      </w:r>
      <w:r>
        <w:rPr>
          <w:rFonts w:ascii="Times New Roman" w:hAnsi="Times New Roman" w:hint="eastAsia"/>
        </w:rPr>
        <w:t xml:space="preserve">        C.</w:t>
      </w:r>
      <w:r>
        <w:rPr>
          <w:rFonts w:ascii="Times New Roman" w:hAnsi="Times New Roman" w:hint="eastAsia"/>
        </w:rPr>
        <w:t>项目分析法</w:t>
      </w:r>
      <w:r>
        <w:rPr>
          <w:rFonts w:ascii="Times New Roman" w:hAnsi="Times New Roman" w:hint="eastAsia"/>
        </w:rPr>
        <w:t xml:space="preserve">      D.</w:t>
      </w:r>
      <w:r>
        <w:rPr>
          <w:rFonts w:ascii="Times New Roman" w:hAnsi="Times New Roman" w:hint="eastAsia"/>
        </w:rPr>
        <w:t>总额分析法</w:t>
      </w:r>
    </w:p>
    <w:p w:rsidR="00A523A2" w:rsidRDefault="00A523A2" w:rsidP="00A523A2">
      <w:pPr>
        <w:pStyle w:val="a3"/>
        <w:spacing w:line="360" w:lineRule="auto"/>
        <w:ind w:left="420" w:hanging="420"/>
        <w:rPr>
          <w:rFonts w:ascii="Times New Roman" w:hAnsi="Times New Roman"/>
        </w:rPr>
      </w:pPr>
      <w:r>
        <w:rPr>
          <w:rFonts w:ascii="Times New Roman" w:hAnsi="Times New Roman" w:hint="eastAsia"/>
        </w:rPr>
        <w:t>10.</w:t>
      </w:r>
      <w:r>
        <w:rPr>
          <w:rFonts w:ascii="Times New Roman" w:hAnsi="Times New Roman" w:hint="eastAsia"/>
        </w:rPr>
        <w:t>在经营活动现金流量中，下列项目中反映现金创造能力最灵敏的是</w:t>
      </w:r>
      <w:r>
        <w:rPr>
          <w:rFonts w:ascii="Times New Roman" w:hAnsi="Times New Roman" w:hint="eastAsia"/>
        </w:rPr>
        <w:t>(   )</w:t>
      </w:r>
    </w:p>
    <w:p w:rsidR="00A523A2" w:rsidRDefault="00A523A2" w:rsidP="00A523A2">
      <w:pPr>
        <w:pStyle w:val="a3"/>
        <w:spacing w:line="360" w:lineRule="auto"/>
        <w:ind w:left="420" w:hanging="420"/>
        <w:rPr>
          <w:rFonts w:ascii="Times New Roman" w:hAnsi="Times New Roman"/>
        </w:rPr>
      </w:pPr>
      <w:r>
        <w:rPr>
          <w:rFonts w:ascii="Times New Roman" w:hAnsi="Times New Roman" w:hint="eastAsia"/>
        </w:rPr>
        <w:t xml:space="preserve">  A.</w:t>
      </w:r>
      <w:r>
        <w:rPr>
          <w:rFonts w:ascii="Times New Roman" w:hAnsi="Times New Roman" w:hint="eastAsia"/>
        </w:rPr>
        <w:t>销售商品、提供劳务收到的现金</w:t>
      </w:r>
      <w:r>
        <w:rPr>
          <w:rFonts w:ascii="Times New Roman" w:hAnsi="Times New Roman" w:hint="eastAsia"/>
        </w:rPr>
        <w:t xml:space="preserve">           B.</w:t>
      </w:r>
      <w:r>
        <w:rPr>
          <w:rFonts w:ascii="Times New Roman" w:hAnsi="Times New Roman" w:hint="eastAsia"/>
        </w:rPr>
        <w:t>收到的租金</w:t>
      </w:r>
    </w:p>
    <w:p w:rsidR="00A523A2" w:rsidRDefault="00A523A2" w:rsidP="00A523A2">
      <w:pPr>
        <w:pStyle w:val="a3"/>
        <w:spacing w:line="360" w:lineRule="auto"/>
        <w:ind w:left="420" w:hanging="420"/>
        <w:rPr>
          <w:rFonts w:ascii="Times New Roman" w:hAnsi="Times New Roman"/>
        </w:rPr>
      </w:pPr>
      <w:r>
        <w:rPr>
          <w:rFonts w:ascii="Times New Roman" w:hAnsi="Times New Roman" w:hint="eastAsia"/>
        </w:rPr>
        <w:t xml:space="preserve">  C.</w:t>
      </w:r>
      <w:r>
        <w:rPr>
          <w:rFonts w:ascii="Times New Roman" w:hAnsi="Times New Roman" w:hint="eastAsia"/>
        </w:rPr>
        <w:t>收到的税收返还</w:t>
      </w:r>
      <w:r>
        <w:rPr>
          <w:rFonts w:ascii="Times New Roman" w:hAnsi="Times New Roman" w:hint="eastAsia"/>
        </w:rPr>
        <w:t xml:space="preserve">                         D.</w:t>
      </w:r>
      <w:r>
        <w:rPr>
          <w:rFonts w:ascii="Times New Roman" w:hAnsi="Times New Roman" w:hint="eastAsia"/>
        </w:rPr>
        <w:t>收到的其他与经营活动有关的现金</w:t>
      </w:r>
    </w:p>
    <w:p w:rsidR="00190977" w:rsidRDefault="00190977" w:rsidP="00190977">
      <w:pPr>
        <w:pStyle w:val="a3"/>
        <w:spacing w:line="360" w:lineRule="auto"/>
        <w:ind w:left="420" w:hanging="420"/>
        <w:rPr>
          <w:rFonts w:ascii="Times New Roman" w:hAnsi="Times New Roman"/>
        </w:rPr>
      </w:pPr>
      <w:r>
        <w:rPr>
          <w:rFonts w:ascii="Times New Roman" w:hAnsi="Times New Roman" w:hint="eastAsia"/>
        </w:rPr>
        <w:t>11.</w:t>
      </w:r>
      <w:r>
        <w:rPr>
          <w:rFonts w:ascii="Times New Roman" w:hAnsi="Times New Roman" w:hint="eastAsia"/>
        </w:rPr>
        <w:t>根据成本特性考虑，企业的管理费用基本上属于</w:t>
      </w:r>
      <w:r>
        <w:rPr>
          <w:rFonts w:ascii="Times New Roman" w:hAnsi="Times New Roman" w:hint="eastAsia"/>
        </w:rPr>
        <w:t>(    )</w:t>
      </w:r>
    </w:p>
    <w:p w:rsidR="00190977" w:rsidRDefault="00190977" w:rsidP="00190977">
      <w:pPr>
        <w:pStyle w:val="a3"/>
        <w:spacing w:line="360" w:lineRule="auto"/>
        <w:ind w:left="420" w:hanging="420"/>
        <w:rPr>
          <w:rFonts w:ascii="Times New Roman" w:hAnsi="Times New Roman"/>
        </w:rPr>
      </w:pPr>
      <w:r>
        <w:rPr>
          <w:rFonts w:ascii="Times New Roman" w:hAnsi="Times New Roman" w:hint="eastAsia"/>
        </w:rPr>
        <w:t xml:space="preserve">  A.</w:t>
      </w:r>
      <w:r>
        <w:rPr>
          <w:rFonts w:ascii="Times New Roman" w:hAnsi="Times New Roman" w:hint="eastAsia"/>
        </w:rPr>
        <w:t>固定成本</w:t>
      </w:r>
      <w:r>
        <w:rPr>
          <w:rFonts w:ascii="Times New Roman" w:hAnsi="Times New Roman" w:hint="eastAsia"/>
        </w:rPr>
        <w:t xml:space="preserve">           B.</w:t>
      </w:r>
      <w:r>
        <w:rPr>
          <w:rFonts w:ascii="Times New Roman" w:hAnsi="Times New Roman" w:hint="eastAsia"/>
        </w:rPr>
        <w:t>变动成本</w:t>
      </w:r>
      <w:r>
        <w:rPr>
          <w:rFonts w:ascii="Times New Roman" w:hAnsi="Times New Roman" w:hint="eastAsia"/>
        </w:rPr>
        <w:t xml:space="preserve">          C.</w:t>
      </w:r>
      <w:r>
        <w:rPr>
          <w:rFonts w:ascii="Times New Roman" w:hAnsi="Times New Roman" w:hint="eastAsia"/>
        </w:rPr>
        <w:t>半变动成本</w:t>
      </w:r>
      <w:r>
        <w:rPr>
          <w:rFonts w:ascii="Times New Roman" w:hAnsi="Times New Roman" w:hint="eastAsia"/>
        </w:rPr>
        <w:t xml:space="preserve">      D.</w:t>
      </w:r>
      <w:r>
        <w:rPr>
          <w:rFonts w:ascii="Times New Roman" w:hAnsi="Times New Roman" w:hint="eastAsia"/>
        </w:rPr>
        <w:t>混合成本</w:t>
      </w:r>
    </w:p>
    <w:p w:rsidR="00190977" w:rsidRDefault="00190977" w:rsidP="00190977">
      <w:pPr>
        <w:pStyle w:val="a3"/>
        <w:spacing w:line="360" w:lineRule="auto"/>
        <w:ind w:left="315" w:hanging="315"/>
        <w:rPr>
          <w:rFonts w:ascii="Times New Roman" w:hAnsi="Times New Roman"/>
        </w:rPr>
      </w:pPr>
      <w:r>
        <w:rPr>
          <w:rFonts w:ascii="Times New Roman" w:hAnsi="Times New Roman"/>
        </w:rPr>
        <w:lastRenderedPageBreak/>
        <w:t>12.</w:t>
      </w:r>
      <w:r>
        <w:rPr>
          <w:rFonts w:ascii="Times New Roman" w:hAnsi="Times New Roman" w:hint="eastAsia"/>
        </w:rPr>
        <w:t>某企业经营活动现金净流量为</w:t>
      </w:r>
      <w:r>
        <w:rPr>
          <w:rFonts w:ascii="Times New Roman" w:hAnsi="Times New Roman" w:hint="eastAsia"/>
        </w:rPr>
        <w:t>80</w:t>
      </w:r>
      <w:r>
        <w:rPr>
          <w:rFonts w:ascii="Times New Roman" w:hAnsi="Times New Roman" w:hint="eastAsia"/>
        </w:rPr>
        <w:t>万元，流动负债为</w:t>
      </w:r>
      <w:r>
        <w:rPr>
          <w:rFonts w:ascii="Times New Roman" w:hAnsi="Times New Roman" w:hint="eastAsia"/>
        </w:rPr>
        <w:t>120</w:t>
      </w:r>
      <w:r>
        <w:rPr>
          <w:rFonts w:ascii="Times New Roman" w:hAnsi="Times New Roman" w:hint="eastAsia"/>
        </w:rPr>
        <w:t>万元，流动资产为</w:t>
      </w:r>
      <w:r>
        <w:rPr>
          <w:rFonts w:ascii="Times New Roman" w:hAnsi="Times New Roman" w:hint="eastAsia"/>
        </w:rPr>
        <w:t>160</w:t>
      </w:r>
      <w:r>
        <w:rPr>
          <w:rFonts w:ascii="Times New Roman" w:hAnsi="Times New Roman" w:hint="eastAsia"/>
        </w:rPr>
        <w:t>万元，则该企业经营活动净现金比率为</w:t>
      </w:r>
      <w:r>
        <w:rPr>
          <w:rFonts w:ascii="Times New Roman" w:hAnsi="Times New Roman" w:hint="eastAsia"/>
        </w:rPr>
        <w:t>(    )</w:t>
      </w:r>
    </w:p>
    <w:p w:rsidR="00190977" w:rsidRDefault="00190977" w:rsidP="00190977">
      <w:pPr>
        <w:pStyle w:val="a3"/>
        <w:spacing w:line="360" w:lineRule="auto"/>
        <w:ind w:left="420" w:hanging="420"/>
        <w:rPr>
          <w:rFonts w:ascii="Times New Roman" w:hAnsi="Times New Roman"/>
        </w:rPr>
      </w:pPr>
      <w:r>
        <w:rPr>
          <w:rFonts w:ascii="Times New Roman" w:hAnsi="Times New Roman" w:hint="eastAsia"/>
        </w:rPr>
        <w:t xml:space="preserve">  A. 50%               B. 66.67%           C. 133</w:t>
      </w:r>
      <w:r>
        <w:rPr>
          <w:rFonts w:ascii="Times New Roman" w:hAnsi="Times New Roman"/>
        </w:rPr>
        <w:t>.</w:t>
      </w:r>
      <w:r>
        <w:rPr>
          <w:rFonts w:ascii="Times New Roman" w:hAnsi="Times New Roman" w:hint="eastAsia"/>
        </w:rPr>
        <w:t>33%       D. 200%</w:t>
      </w:r>
    </w:p>
    <w:p w:rsidR="00190977" w:rsidRDefault="00190977" w:rsidP="00190977">
      <w:pPr>
        <w:pStyle w:val="a3"/>
        <w:spacing w:line="360" w:lineRule="auto"/>
        <w:ind w:left="420" w:hanging="420"/>
        <w:rPr>
          <w:rFonts w:ascii="Times New Roman" w:hAnsi="Times New Roman"/>
        </w:rPr>
      </w:pPr>
      <w:r>
        <w:rPr>
          <w:rFonts w:ascii="Times New Roman" w:hAnsi="Times New Roman" w:hint="eastAsia"/>
        </w:rPr>
        <w:t>13.</w:t>
      </w:r>
      <w:r>
        <w:rPr>
          <w:rFonts w:ascii="Times New Roman" w:hAnsi="Times New Roman" w:hint="eastAsia"/>
        </w:rPr>
        <w:t>成本费用</w:t>
      </w:r>
      <w:r>
        <w:rPr>
          <w:rFonts w:ascii="Times New Roman" w:hAnsi="Times New Roman"/>
        </w:rPr>
        <w:t>报表</w:t>
      </w:r>
      <w:r>
        <w:rPr>
          <w:rFonts w:ascii="Times New Roman" w:hAnsi="Times New Roman" w:hint="eastAsia"/>
        </w:rPr>
        <w:t>的</w:t>
      </w:r>
      <w:r>
        <w:rPr>
          <w:rFonts w:ascii="Times New Roman" w:hAnsi="Times New Roman"/>
        </w:rPr>
        <w:t>特点不</w:t>
      </w:r>
      <w:r>
        <w:rPr>
          <w:rFonts w:ascii="Times New Roman" w:hAnsi="Times New Roman" w:hint="eastAsia"/>
        </w:rPr>
        <w:t>包括</w:t>
      </w:r>
      <w:r>
        <w:rPr>
          <w:rFonts w:ascii="Times New Roman" w:hAnsi="Times New Roman"/>
        </w:rPr>
        <w:t>（）</w:t>
      </w:r>
    </w:p>
    <w:p w:rsidR="00190977" w:rsidRDefault="00190977" w:rsidP="00190977">
      <w:pPr>
        <w:pStyle w:val="a3"/>
        <w:spacing w:line="360" w:lineRule="auto"/>
        <w:ind w:left="420" w:hanging="420"/>
        <w:rPr>
          <w:rFonts w:ascii="Times New Roman" w:hAnsi="Times New Roman"/>
        </w:rPr>
      </w:pPr>
      <w:r>
        <w:rPr>
          <w:rFonts w:ascii="Times New Roman" w:hAnsi="Times New Roman"/>
        </w:rPr>
        <w:t>A.</w:t>
      </w:r>
      <w:r>
        <w:rPr>
          <w:rFonts w:ascii="Times New Roman" w:hAnsi="Times New Roman" w:hint="eastAsia"/>
        </w:rPr>
        <w:t>综合性</w:t>
      </w:r>
      <w:r>
        <w:rPr>
          <w:rFonts w:ascii="Times New Roman" w:hAnsi="Times New Roman" w:hint="eastAsia"/>
        </w:rPr>
        <w:t xml:space="preserve">            B.</w:t>
      </w:r>
      <w:r>
        <w:rPr>
          <w:rFonts w:ascii="Times New Roman" w:hAnsi="Times New Roman" w:hint="eastAsia"/>
        </w:rPr>
        <w:t>灵活性</w:t>
      </w:r>
      <w:r>
        <w:rPr>
          <w:rFonts w:ascii="Times New Roman" w:hAnsi="Times New Roman" w:hint="eastAsia"/>
        </w:rPr>
        <w:t xml:space="preserve">        C.</w:t>
      </w:r>
      <w:r>
        <w:rPr>
          <w:rFonts w:ascii="Times New Roman" w:hAnsi="Times New Roman" w:hint="eastAsia"/>
        </w:rPr>
        <w:t>多样性</w:t>
      </w:r>
      <w:r>
        <w:rPr>
          <w:rFonts w:ascii="Times New Roman" w:hAnsi="Times New Roman"/>
        </w:rPr>
        <w:t>D</w:t>
      </w:r>
      <w:r>
        <w:rPr>
          <w:rFonts w:ascii="Times New Roman" w:hAnsi="Times New Roman" w:hint="eastAsia"/>
        </w:rPr>
        <w:t>.</w:t>
      </w:r>
      <w:r w:rsidR="00CB1AF3">
        <w:rPr>
          <w:rFonts w:ascii="Times New Roman" w:hAnsi="Times New Roman" w:hint="eastAsia"/>
        </w:rPr>
        <w:t>固定性</w:t>
      </w:r>
    </w:p>
    <w:p w:rsidR="00CB1AF3" w:rsidRDefault="00CB1AF3" w:rsidP="00015DA8">
      <w:pPr>
        <w:pStyle w:val="a3"/>
        <w:spacing w:line="360" w:lineRule="auto"/>
        <w:ind w:left="420" w:hanging="420"/>
        <w:outlineLvl w:val="0"/>
        <w:rPr>
          <w:rFonts w:ascii="Times New Roman" w:hAnsi="Times New Roman"/>
        </w:rPr>
      </w:pPr>
      <w:r>
        <w:rPr>
          <w:rFonts w:ascii="Times New Roman" w:hAnsi="Times New Roman" w:hint="eastAsia"/>
        </w:rPr>
        <w:t>14.</w:t>
      </w:r>
      <w:r>
        <w:rPr>
          <w:rFonts w:ascii="Times New Roman" w:hAnsi="Times New Roman" w:hint="eastAsia"/>
        </w:rPr>
        <w:t>被誉为</w:t>
      </w:r>
      <w:r>
        <w:rPr>
          <w:rFonts w:ascii="Times New Roman" w:hAnsi="Times New Roman"/>
        </w:rPr>
        <w:t>企业的</w:t>
      </w:r>
      <w:r>
        <w:rPr>
          <w:rFonts w:ascii="Times New Roman" w:hAnsi="Times New Roman" w:hint="eastAsia"/>
        </w:rPr>
        <w:t>“</w:t>
      </w:r>
      <w:r>
        <w:rPr>
          <w:rFonts w:ascii="Times New Roman" w:hAnsi="Times New Roman"/>
        </w:rPr>
        <w:t>血液</w:t>
      </w:r>
      <w:r>
        <w:rPr>
          <w:rFonts w:ascii="Times New Roman" w:hAnsi="Times New Roman" w:hint="eastAsia"/>
        </w:rPr>
        <w:t>”</w:t>
      </w:r>
      <w:r>
        <w:rPr>
          <w:rFonts w:ascii="Times New Roman" w:hAnsi="Times New Roman"/>
        </w:rPr>
        <w:t>的是</w:t>
      </w:r>
      <w:r>
        <w:rPr>
          <w:rFonts w:ascii="Times New Roman" w:hAnsi="Times New Roman" w:hint="eastAsia"/>
        </w:rPr>
        <w:t>（）</w:t>
      </w:r>
    </w:p>
    <w:p w:rsidR="00CB1AF3" w:rsidRDefault="00CB1AF3" w:rsidP="00CB1AF3">
      <w:pPr>
        <w:pStyle w:val="a3"/>
        <w:spacing w:line="360" w:lineRule="auto"/>
        <w:ind w:left="420" w:hanging="420"/>
        <w:rPr>
          <w:rFonts w:ascii="Times New Roman" w:hAnsi="Times New Roman"/>
        </w:rPr>
      </w:pPr>
      <w:r>
        <w:rPr>
          <w:rFonts w:ascii="Times New Roman" w:hAnsi="Times New Roman"/>
        </w:rPr>
        <w:t>A</w:t>
      </w:r>
      <w:r>
        <w:rPr>
          <w:rFonts w:ascii="Times New Roman" w:hAnsi="Times New Roman" w:hint="eastAsia"/>
        </w:rPr>
        <w:t>.</w:t>
      </w:r>
      <w:r>
        <w:rPr>
          <w:rFonts w:ascii="Times New Roman" w:hAnsi="Times New Roman" w:hint="eastAsia"/>
        </w:rPr>
        <w:t>资产</w:t>
      </w:r>
      <w:r>
        <w:rPr>
          <w:rFonts w:ascii="Times New Roman" w:hAnsi="Times New Roman" w:hint="eastAsia"/>
        </w:rPr>
        <w:t xml:space="preserve">             B.</w:t>
      </w:r>
      <w:r>
        <w:rPr>
          <w:rFonts w:ascii="Times New Roman" w:hAnsi="Times New Roman" w:hint="eastAsia"/>
        </w:rPr>
        <w:t>负债</w:t>
      </w:r>
      <w:r>
        <w:rPr>
          <w:rFonts w:ascii="Times New Roman" w:hAnsi="Times New Roman" w:hint="eastAsia"/>
        </w:rPr>
        <w:t xml:space="preserve">            C.</w:t>
      </w:r>
      <w:r>
        <w:rPr>
          <w:rFonts w:ascii="Times New Roman" w:hAnsi="Times New Roman" w:hint="eastAsia"/>
        </w:rPr>
        <w:t>利润</w:t>
      </w:r>
      <w:r>
        <w:rPr>
          <w:rFonts w:ascii="Times New Roman" w:hAnsi="Times New Roman" w:hint="eastAsia"/>
        </w:rPr>
        <w:t xml:space="preserve">        D.</w:t>
      </w:r>
      <w:r>
        <w:rPr>
          <w:rFonts w:ascii="Times New Roman" w:hAnsi="Times New Roman" w:hint="eastAsia"/>
        </w:rPr>
        <w:t>现金</w:t>
      </w:r>
    </w:p>
    <w:p w:rsidR="00CB1AF3" w:rsidRPr="00CB1AF3" w:rsidRDefault="00CB1AF3" w:rsidP="00015DA8">
      <w:pPr>
        <w:pStyle w:val="a3"/>
        <w:spacing w:line="360" w:lineRule="auto"/>
        <w:ind w:left="420" w:hanging="420"/>
        <w:outlineLvl w:val="0"/>
        <w:rPr>
          <w:rFonts w:ascii="Times New Roman" w:hAnsi="Times New Roman"/>
        </w:rPr>
      </w:pPr>
      <w:r w:rsidRPr="00CB1AF3">
        <w:rPr>
          <w:rFonts w:ascii="Times New Roman" w:hAnsi="Times New Roman" w:hint="eastAsia"/>
        </w:rPr>
        <w:t xml:space="preserve">15. </w:t>
      </w:r>
      <w:r w:rsidRPr="00CB1AF3">
        <w:rPr>
          <w:rFonts w:ascii="Times New Roman" w:hAnsi="Times New Roman" w:hint="eastAsia"/>
        </w:rPr>
        <w:t>资产负债表定比分析与环比分析，属于资产负债表的（）</w:t>
      </w:r>
    </w:p>
    <w:p w:rsidR="00CB1AF3" w:rsidRPr="00CB1AF3" w:rsidRDefault="00CB1AF3" w:rsidP="00CB1AF3">
      <w:pPr>
        <w:tabs>
          <w:tab w:val="left" w:pos="1080"/>
        </w:tabs>
        <w:autoSpaceDE w:val="0"/>
        <w:autoSpaceDN w:val="0"/>
        <w:adjustRightInd w:val="0"/>
        <w:spacing w:line="360" w:lineRule="exact"/>
        <w:jc w:val="left"/>
        <w:rPr>
          <w:szCs w:val="20"/>
        </w:rPr>
      </w:pPr>
      <w:r>
        <w:rPr>
          <w:szCs w:val="20"/>
        </w:rPr>
        <w:t>A</w:t>
      </w:r>
      <w:r>
        <w:rPr>
          <w:rFonts w:hint="eastAsia"/>
          <w:szCs w:val="20"/>
        </w:rPr>
        <w:t>.</w:t>
      </w:r>
      <w:r w:rsidRPr="00CB1AF3">
        <w:rPr>
          <w:rFonts w:hint="eastAsia"/>
          <w:szCs w:val="20"/>
        </w:rPr>
        <w:t>质量分析</w:t>
      </w:r>
      <w:r w:rsidRPr="00CB1AF3">
        <w:rPr>
          <w:rFonts w:hint="eastAsia"/>
          <w:szCs w:val="20"/>
        </w:rPr>
        <w:t>B.</w:t>
      </w:r>
      <w:r w:rsidRPr="00CB1AF3">
        <w:rPr>
          <w:rFonts w:hint="eastAsia"/>
          <w:szCs w:val="20"/>
        </w:rPr>
        <w:tab/>
      </w:r>
      <w:r w:rsidRPr="00CB1AF3">
        <w:rPr>
          <w:rFonts w:hint="eastAsia"/>
          <w:szCs w:val="20"/>
        </w:rPr>
        <w:t>比率分析</w:t>
      </w:r>
    </w:p>
    <w:p w:rsidR="0050136E" w:rsidRPr="00CB1AF3" w:rsidRDefault="0050136E" w:rsidP="0050136E">
      <w:pPr>
        <w:tabs>
          <w:tab w:val="left" w:pos="1506"/>
        </w:tabs>
        <w:autoSpaceDE w:val="0"/>
        <w:autoSpaceDN w:val="0"/>
        <w:adjustRightInd w:val="0"/>
        <w:spacing w:line="360" w:lineRule="exact"/>
        <w:jc w:val="left"/>
        <w:rPr>
          <w:szCs w:val="20"/>
        </w:rPr>
      </w:pPr>
      <w:r>
        <w:rPr>
          <w:szCs w:val="20"/>
        </w:rPr>
        <w:t xml:space="preserve">C. </w:t>
      </w:r>
      <w:r w:rsidR="00CB1AF3" w:rsidRPr="00CB1AF3">
        <w:rPr>
          <w:rFonts w:hint="eastAsia"/>
          <w:szCs w:val="20"/>
        </w:rPr>
        <w:t>趋势分析</w:t>
      </w:r>
      <w:r w:rsidRPr="00CB1AF3">
        <w:rPr>
          <w:szCs w:val="20"/>
        </w:rPr>
        <w:t>D.</w:t>
      </w:r>
      <w:r w:rsidRPr="00CB1AF3">
        <w:rPr>
          <w:szCs w:val="20"/>
        </w:rPr>
        <w:tab/>
      </w:r>
      <w:r w:rsidRPr="00CB1AF3">
        <w:rPr>
          <w:rFonts w:hint="eastAsia"/>
          <w:szCs w:val="20"/>
        </w:rPr>
        <w:t>因素分析</w:t>
      </w:r>
    </w:p>
    <w:p w:rsidR="00CB1AF3" w:rsidRPr="00CB1AF3" w:rsidRDefault="00CB1AF3" w:rsidP="0050136E">
      <w:pPr>
        <w:tabs>
          <w:tab w:val="left" w:pos="1506"/>
        </w:tabs>
        <w:autoSpaceDE w:val="0"/>
        <w:autoSpaceDN w:val="0"/>
        <w:adjustRightInd w:val="0"/>
        <w:spacing w:line="360" w:lineRule="exact"/>
        <w:jc w:val="left"/>
        <w:rPr>
          <w:szCs w:val="20"/>
        </w:rPr>
      </w:pPr>
    </w:p>
    <w:p w:rsidR="00CB1AF3" w:rsidRPr="00CB1AF3" w:rsidRDefault="00CB1AF3" w:rsidP="00190977">
      <w:pPr>
        <w:pStyle w:val="a3"/>
        <w:spacing w:line="360" w:lineRule="auto"/>
        <w:ind w:left="420" w:hanging="420"/>
        <w:rPr>
          <w:rFonts w:ascii="Times New Roman" w:hAnsi="Times New Roman"/>
        </w:rPr>
      </w:pPr>
    </w:p>
    <w:p w:rsidR="0050136E" w:rsidRDefault="0050136E" w:rsidP="00015DA8">
      <w:pPr>
        <w:spacing w:line="360" w:lineRule="auto"/>
        <w:outlineLvl w:val="0"/>
        <w:rPr>
          <w:b/>
        </w:rPr>
      </w:pPr>
      <w:r>
        <w:rPr>
          <w:rFonts w:hint="eastAsia"/>
          <w:b/>
        </w:rPr>
        <w:t>二、判断题（正确的划“√”，错误的划“×”。共</w:t>
      </w:r>
      <w:r>
        <w:rPr>
          <w:rFonts w:hint="eastAsia"/>
          <w:b/>
        </w:rPr>
        <w:t>10</w:t>
      </w:r>
      <w:r>
        <w:rPr>
          <w:rFonts w:hint="eastAsia"/>
          <w:b/>
        </w:rPr>
        <w:t>小题，每小题</w:t>
      </w:r>
      <w:r>
        <w:rPr>
          <w:b/>
        </w:rPr>
        <w:t>1</w:t>
      </w:r>
      <w:r>
        <w:rPr>
          <w:rFonts w:hint="eastAsia"/>
          <w:b/>
        </w:rPr>
        <w:t>分，计</w:t>
      </w:r>
      <w:r>
        <w:rPr>
          <w:rFonts w:hint="eastAsia"/>
          <w:b/>
        </w:rPr>
        <w:t>10</w:t>
      </w:r>
      <w:r>
        <w:rPr>
          <w:rFonts w:hint="eastAsia"/>
          <w:b/>
        </w:rPr>
        <w:t>分）</w:t>
      </w:r>
    </w:p>
    <w:p w:rsidR="0050136E" w:rsidRDefault="0050136E" w:rsidP="0050136E">
      <w:pPr>
        <w:spacing w:line="360" w:lineRule="auto"/>
        <w:rPr>
          <w:rFonts w:ascii="宋体" w:hAnsi="宋体"/>
        </w:rPr>
      </w:pPr>
      <w:r>
        <w:rPr>
          <w:rFonts w:ascii="宋体" w:hAnsi="宋体" w:hint="eastAsia"/>
        </w:rPr>
        <w:t>1.</w:t>
      </w:r>
      <w:r w:rsidRPr="0050136E">
        <w:rPr>
          <w:rFonts w:ascii="宋体" w:hAnsi="宋体" w:hint="eastAsia"/>
        </w:rPr>
        <w:t>企业持有较多的货币资金，是为了购买原料</w:t>
      </w:r>
      <w:r>
        <w:rPr>
          <w:rFonts w:ascii="宋体" w:hAnsi="宋体" w:hint="eastAsia"/>
        </w:rPr>
        <w:t xml:space="preserve">。                            </w:t>
      </w:r>
      <w:r w:rsidRPr="0050136E">
        <w:rPr>
          <w:rFonts w:ascii="宋体" w:hAnsi="宋体" w:hint="eastAsia"/>
        </w:rPr>
        <w:t>（）</w:t>
      </w:r>
    </w:p>
    <w:p w:rsidR="0050136E" w:rsidRDefault="0050136E" w:rsidP="0050136E">
      <w:pPr>
        <w:spacing w:line="360" w:lineRule="auto"/>
        <w:rPr>
          <w:rFonts w:ascii="宋体" w:hAnsi="宋体"/>
        </w:rPr>
      </w:pPr>
      <w:r>
        <w:rPr>
          <w:rFonts w:ascii="宋体" w:hAnsi="宋体" w:hint="eastAsia"/>
        </w:rPr>
        <w:t>2.</w:t>
      </w:r>
      <w:r w:rsidRPr="0050136E">
        <w:rPr>
          <w:rFonts w:ascii="宋体" w:hAnsi="宋体" w:hint="eastAsia"/>
        </w:rPr>
        <w:t>现金流量表中的现金包括库存现金、可随时支付的银行存款和其他货币资金</w:t>
      </w:r>
      <w:r>
        <w:rPr>
          <w:rFonts w:ascii="宋体" w:hAnsi="宋体" w:hint="eastAsia"/>
        </w:rPr>
        <w:t xml:space="preserve">。  </w:t>
      </w:r>
      <w:r w:rsidRPr="0050136E">
        <w:rPr>
          <w:rFonts w:ascii="宋体" w:hAnsi="宋体" w:hint="eastAsia"/>
        </w:rPr>
        <w:t>（）</w:t>
      </w:r>
    </w:p>
    <w:p w:rsidR="0050136E" w:rsidRDefault="0050136E" w:rsidP="0050136E">
      <w:pPr>
        <w:spacing w:line="360" w:lineRule="auto"/>
        <w:rPr>
          <w:rFonts w:ascii="宋体" w:hAnsi="宋体"/>
        </w:rPr>
      </w:pPr>
      <w:r>
        <w:rPr>
          <w:rFonts w:ascii="宋体" w:hAnsi="宋体" w:hint="eastAsia"/>
        </w:rPr>
        <w:t>3.</w:t>
      </w:r>
      <w:r w:rsidRPr="0050136E">
        <w:rPr>
          <w:rFonts w:ascii="宋体" w:hAnsi="宋体" w:hint="eastAsia"/>
        </w:rPr>
        <w:t>一般情况下，长期资产是偿还长期债务的资产保障（）</w:t>
      </w:r>
    </w:p>
    <w:p w:rsidR="004F4026" w:rsidRPr="004F4026" w:rsidRDefault="004F4026" w:rsidP="004F4026">
      <w:pPr>
        <w:spacing w:line="360" w:lineRule="auto"/>
        <w:jc w:val="left"/>
        <w:rPr>
          <w:rFonts w:ascii="宋体" w:hAnsi="宋体"/>
          <w:szCs w:val="21"/>
        </w:rPr>
      </w:pPr>
      <w:r w:rsidRPr="004F4026">
        <w:rPr>
          <w:rFonts w:ascii="宋体" w:hAnsi="宋体" w:hint="eastAsia"/>
          <w:szCs w:val="21"/>
        </w:rPr>
        <w:t>4.财务报表分析主要为投资人服务。（</w:t>
      </w:r>
      <w:r>
        <w:rPr>
          <w:rFonts w:ascii="宋体" w:hAnsi="宋体" w:hint="eastAsia"/>
          <w:szCs w:val="21"/>
        </w:rPr>
        <w:t>）</w:t>
      </w:r>
    </w:p>
    <w:p w:rsidR="004F4026" w:rsidRDefault="004F4026" w:rsidP="004F4026">
      <w:pPr>
        <w:rPr>
          <w:rFonts w:ascii="宋体" w:hAnsi="宋体"/>
          <w:szCs w:val="21"/>
        </w:rPr>
      </w:pPr>
      <w:r w:rsidRPr="004F4026">
        <w:rPr>
          <w:rFonts w:ascii="宋体" w:hAnsi="宋体" w:hint="eastAsia"/>
          <w:szCs w:val="21"/>
        </w:rPr>
        <w:t>5.如果某公司资产总额800万元，流动负债40万元，长期负债260万元，则可以计算出资产负债率为37.5%。（）</w:t>
      </w:r>
    </w:p>
    <w:p w:rsidR="004F4026" w:rsidRDefault="004F4026" w:rsidP="004F4026">
      <w:pPr>
        <w:jc w:val="left"/>
        <w:rPr>
          <w:rFonts w:ascii="宋体" w:hAnsi="宋体"/>
          <w:szCs w:val="21"/>
        </w:rPr>
      </w:pPr>
      <w:r w:rsidRPr="004F4026">
        <w:rPr>
          <w:rFonts w:ascii="宋体" w:hAnsi="宋体" w:hint="eastAsia"/>
          <w:szCs w:val="21"/>
        </w:rPr>
        <w:t>6.现金流量表中的现金包括库存现金，可以随时支付的银行存款和其他货币资金。 （）</w:t>
      </w:r>
    </w:p>
    <w:p w:rsidR="00196AD3" w:rsidRDefault="00196AD3" w:rsidP="004F4026">
      <w:pPr>
        <w:jc w:val="left"/>
        <w:rPr>
          <w:rFonts w:ascii="宋体" w:hAnsi="宋体"/>
          <w:szCs w:val="21"/>
        </w:rPr>
      </w:pPr>
      <w:r w:rsidRPr="00196AD3">
        <w:rPr>
          <w:rFonts w:ascii="宋体" w:hAnsi="宋体" w:hint="eastAsia"/>
          <w:szCs w:val="21"/>
        </w:rPr>
        <w:t>7.比较分析法是财务报表分析最常用的方法。（ ）</w:t>
      </w:r>
    </w:p>
    <w:p w:rsidR="00196AD3" w:rsidRDefault="00196AD3" w:rsidP="004F4026">
      <w:pPr>
        <w:jc w:val="left"/>
        <w:rPr>
          <w:rFonts w:ascii="宋体" w:hAnsi="宋体"/>
          <w:szCs w:val="21"/>
        </w:rPr>
      </w:pPr>
      <w:r>
        <w:rPr>
          <w:rFonts w:ascii="宋体" w:hAnsi="宋体"/>
          <w:szCs w:val="21"/>
        </w:rPr>
        <w:t>8.</w:t>
      </w:r>
      <w:r w:rsidRPr="00196AD3">
        <w:rPr>
          <w:rFonts w:ascii="宋体" w:hAnsi="宋体" w:hint="eastAsia"/>
          <w:szCs w:val="21"/>
        </w:rPr>
        <w:t>固定资产折旧是一种付现成本，在计算现金流量时不应加以扣除。（ ）</w:t>
      </w:r>
    </w:p>
    <w:p w:rsidR="00196AD3" w:rsidRDefault="00196AD3" w:rsidP="004F4026">
      <w:pPr>
        <w:jc w:val="left"/>
        <w:rPr>
          <w:rFonts w:ascii="宋体" w:hAnsi="宋体"/>
          <w:szCs w:val="21"/>
        </w:rPr>
      </w:pPr>
      <w:r>
        <w:rPr>
          <w:rFonts w:ascii="宋体" w:hAnsi="宋体" w:hint="eastAsia"/>
          <w:szCs w:val="21"/>
        </w:rPr>
        <w:t>9.</w:t>
      </w:r>
      <w:r w:rsidRPr="00196AD3">
        <w:rPr>
          <w:rFonts w:ascii="宋体" w:hAnsi="宋体" w:hint="eastAsia"/>
          <w:szCs w:val="21"/>
        </w:rPr>
        <w:t>衡量一个企业短期偿债能力的大小，只要关注企业的流动资产的多少和质量如何就行了。（  ）</w:t>
      </w:r>
    </w:p>
    <w:p w:rsidR="004F4026" w:rsidRPr="00196AD3" w:rsidRDefault="00196AD3" w:rsidP="004F4026">
      <w:pPr>
        <w:jc w:val="left"/>
        <w:rPr>
          <w:rFonts w:ascii="宋体" w:hAnsi="宋体"/>
          <w:szCs w:val="21"/>
        </w:rPr>
      </w:pPr>
      <w:r>
        <w:rPr>
          <w:rFonts w:ascii="宋体" w:hAnsi="宋体" w:hint="eastAsia"/>
          <w:szCs w:val="21"/>
        </w:rPr>
        <w:t>10.</w:t>
      </w:r>
      <w:r w:rsidR="00113FC3">
        <w:rPr>
          <w:rFonts w:ascii="宋体" w:hAnsi="宋体" w:hint="eastAsia"/>
          <w:szCs w:val="21"/>
        </w:rPr>
        <w:t>利润表</w:t>
      </w:r>
      <w:r w:rsidR="00113FC3">
        <w:rPr>
          <w:rFonts w:ascii="宋体" w:hAnsi="宋体"/>
          <w:szCs w:val="21"/>
        </w:rPr>
        <w:t>的格式有账户式和</w:t>
      </w:r>
      <w:r w:rsidR="00113FC3">
        <w:rPr>
          <w:rFonts w:ascii="宋体" w:hAnsi="宋体" w:hint="eastAsia"/>
          <w:szCs w:val="21"/>
        </w:rPr>
        <w:t>报告</w:t>
      </w:r>
      <w:r w:rsidR="00113FC3">
        <w:rPr>
          <w:rFonts w:ascii="宋体" w:hAnsi="宋体"/>
          <w:szCs w:val="21"/>
        </w:rPr>
        <w:t>式两种。</w:t>
      </w:r>
      <w:r w:rsidR="00113FC3" w:rsidRPr="00196AD3">
        <w:rPr>
          <w:rFonts w:ascii="宋体" w:hAnsi="宋体" w:hint="eastAsia"/>
          <w:szCs w:val="21"/>
        </w:rPr>
        <w:t>（ ）</w:t>
      </w:r>
    </w:p>
    <w:p w:rsidR="004F4026" w:rsidRPr="004F4026" w:rsidRDefault="004F4026" w:rsidP="004F4026">
      <w:pPr>
        <w:rPr>
          <w:rFonts w:ascii="宋体" w:hAnsi="宋体"/>
          <w:szCs w:val="21"/>
        </w:rPr>
      </w:pPr>
    </w:p>
    <w:p w:rsidR="004F4026" w:rsidRDefault="004F4026" w:rsidP="0050136E">
      <w:pPr>
        <w:spacing w:line="360" w:lineRule="auto"/>
        <w:rPr>
          <w:rFonts w:ascii="宋体" w:hAnsi="宋体"/>
        </w:rPr>
      </w:pPr>
    </w:p>
    <w:p w:rsidR="0050136E" w:rsidRDefault="0050136E" w:rsidP="00015DA8">
      <w:pPr>
        <w:spacing w:line="360" w:lineRule="auto"/>
        <w:outlineLvl w:val="0"/>
        <w:rPr>
          <w:b/>
        </w:rPr>
      </w:pPr>
      <w:r>
        <w:rPr>
          <w:rFonts w:hint="eastAsia"/>
          <w:b/>
        </w:rPr>
        <w:t>三、简述题（共</w:t>
      </w:r>
      <w:r>
        <w:rPr>
          <w:rFonts w:hint="eastAsia"/>
          <w:b/>
        </w:rPr>
        <w:t>3</w:t>
      </w:r>
      <w:r w:rsidR="00CD5186">
        <w:rPr>
          <w:rFonts w:hint="eastAsia"/>
          <w:b/>
        </w:rPr>
        <w:t>小题，第一</w:t>
      </w:r>
      <w:r w:rsidR="00FF0D0F">
        <w:rPr>
          <w:rFonts w:hint="eastAsia"/>
          <w:b/>
        </w:rPr>
        <w:t>、</w:t>
      </w:r>
      <w:r w:rsidR="00FF0D0F">
        <w:rPr>
          <w:b/>
        </w:rPr>
        <w:t>二</w:t>
      </w:r>
      <w:r>
        <w:rPr>
          <w:rFonts w:hint="eastAsia"/>
          <w:b/>
        </w:rPr>
        <w:t>小题</w:t>
      </w:r>
      <w:r w:rsidR="00FF0D0F">
        <w:rPr>
          <w:rFonts w:hint="eastAsia"/>
          <w:b/>
        </w:rPr>
        <w:t>每题</w:t>
      </w:r>
      <w:r>
        <w:rPr>
          <w:rFonts w:hint="eastAsia"/>
          <w:b/>
        </w:rPr>
        <w:t>10</w:t>
      </w:r>
      <w:r>
        <w:rPr>
          <w:rFonts w:hint="eastAsia"/>
          <w:b/>
        </w:rPr>
        <w:t>分，</w:t>
      </w:r>
      <w:r w:rsidR="00FF0D0F">
        <w:rPr>
          <w:rFonts w:hint="eastAsia"/>
          <w:b/>
        </w:rPr>
        <w:t>第</w:t>
      </w:r>
      <w:r w:rsidR="00CD5186">
        <w:rPr>
          <w:b/>
        </w:rPr>
        <w:t>三小题</w:t>
      </w:r>
      <w:r w:rsidR="00FF0D0F">
        <w:rPr>
          <w:rFonts w:hint="eastAsia"/>
          <w:b/>
        </w:rPr>
        <w:t>2</w:t>
      </w:r>
      <w:r w:rsidR="00FF0D0F">
        <w:rPr>
          <w:b/>
        </w:rPr>
        <w:t>0</w:t>
      </w:r>
      <w:r w:rsidR="00CD5186">
        <w:rPr>
          <w:rFonts w:hint="eastAsia"/>
          <w:b/>
        </w:rPr>
        <w:t>分</w:t>
      </w:r>
      <w:r w:rsidR="00CD5186">
        <w:rPr>
          <w:b/>
        </w:rPr>
        <w:t>，</w:t>
      </w:r>
      <w:r>
        <w:rPr>
          <w:rFonts w:hint="eastAsia"/>
          <w:b/>
        </w:rPr>
        <w:t>计</w:t>
      </w:r>
      <w:r w:rsidR="00CD5186">
        <w:rPr>
          <w:b/>
        </w:rPr>
        <w:t>4</w:t>
      </w:r>
      <w:r>
        <w:rPr>
          <w:rFonts w:hint="eastAsia"/>
          <w:b/>
        </w:rPr>
        <w:t>0</w:t>
      </w:r>
      <w:r>
        <w:rPr>
          <w:rFonts w:hint="eastAsia"/>
          <w:b/>
        </w:rPr>
        <w:t>分）</w:t>
      </w:r>
    </w:p>
    <w:p w:rsidR="00113FC3" w:rsidRDefault="00113FC3" w:rsidP="0050136E">
      <w:pPr>
        <w:spacing w:line="360" w:lineRule="auto"/>
        <w:rPr>
          <w:rFonts w:ascii="宋体" w:hAnsi="宋体"/>
        </w:rPr>
      </w:pPr>
      <w:r>
        <w:rPr>
          <w:rFonts w:ascii="宋体" w:hAnsi="宋体" w:hint="eastAsia"/>
        </w:rPr>
        <w:t>1.简述现金</w:t>
      </w:r>
      <w:r>
        <w:rPr>
          <w:rFonts w:ascii="宋体" w:hAnsi="宋体"/>
        </w:rPr>
        <w:t>流量表的作用</w:t>
      </w:r>
      <w:r>
        <w:rPr>
          <w:rFonts w:ascii="宋体" w:hAnsi="宋体" w:hint="eastAsia"/>
        </w:rPr>
        <w:t>。</w:t>
      </w:r>
    </w:p>
    <w:p w:rsidR="00113FC3" w:rsidRDefault="00853509" w:rsidP="00B05350">
      <w:pPr>
        <w:rPr>
          <w:rFonts w:ascii="宋体" w:hAnsi="宋体" w:cs="宋体"/>
          <w:szCs w:val="21"/>
        </w:rPr>
      </w:pPr>
      <w:r>
        <w:rPr>
          <w:rFonts w:ascii="宋体" w:hAnsi="宋体" w:cs="宋体" w:hint="eastAsia"/>
          <w:szCs w:val="21"/>
        </w:rPr>
        <w:t>2.财务报表信息</w:t>
      </w:r>
      <w:r>
        <w:rPr>
          <w:rFonts w:ascii="宋体" w:hAnsi="宋体" w:cs="宋体"/>
          <w:szCs w:val="21"/>
        </w:rPr>
        <w:t>的主要使用者有哪些？</w:t>
      </w:r>
      <w:r>
        <w:rPr>
          <w:rFonts w:ascii="宋体" w:hAnsi="宋体" w:cs="宋体" w:hint="eastAsia"/>
          <w:szCs w:val="21"/>
        </w:rPr>
        <w:t>他们</w:t>
      </w:r>
      <w:r>
        <w:rPr>
          <w:rFonts w:ascii="宋体" w:hAnsi="宋体" w:cs="宋体"/>
          <w:szCs w:val="21"/>
        </w:rPr>
        <w:t>各自分析的主要内容是什么？</w:t>
      </w:r>
    </w:p>
    <w:p w:rsidR="00CD5186" w:rsidRDefault="00CD5186" w:rsidP="00B05350">
      <w:pPr>
        <w:jc w:val="left"/>
        <w:rPr>
          <w:rFonts w:ascii="宋体" w:hAnsi="宋体"/>
          <w:szCs w:val="21"/>
        </w:rPr>
      </w:pPr>
      <w:r>
        <w:rPr>
          <w:rFonts w:ascii="宋体" w:hAnsi="宋体" w:hint="eastAsia"/>
          <w:szCs w:val="21"/>
        </w:rPr>
        <w:t>3.简述利润表</w:t>
      </w:r>
      <w:r>
        <w:rPr>
          <w:rFonts w:ascii="宋体" w:hAnsi="宋体"/>
          <w:szCs w:val="21"/>
        </w:rPr>
        <w:t>的质量分析</w:t>
      </w:r>
      <w:r>
        <w:rPr>
          <w:rFonts w:ascii="宋体" w:hAnsi="宋体" w:hint="eastAsia"/>
          <w:szCs w:val="21"/>
        </w:rPr>
        <w:t>。</w:t>
      </w:r>
    </w:p>
    <w:p w:rsidR="00853509" w:rsidRPr="00853509" w:rsidRDefault="00853509" w:rsidP="00113FC3">
      <w:pPr>
        <w:ind w:firstLineChars="200" w:firstLine="420"/>
        <w:rPr>
          <w:rFonts w:ascii="宋体" w:hAnsi="宋体" w:cs="宋体"/>
          <w:szCs w:val="21"/>
        </w:rPr>
      </w:pPr>
    </w:p>
    <w:p w:rsidR="00113FC3" w:rsidRPr="00113FC3" w:rsidRDefault="00113FC3" w:rsidP="0050136E">
      <w:pPr>
        <w:spacing w:line="360" w:lineRule="auto"/>
        <w:rPr>
          <w:rFonts w:ascii="宋体" w:hAnsi="宋体"/>
        </w:rPr>
      </w:pPr>
    </w:p>
    <w:p w:rsidR="0050136E" w:rsidRDefault="0050136E" w:rsidP="0050136E">
      <w:pPr>
        <w:spacing w:line="360" w:lineRule="auto"/>
        <w:rPr>
          <w:rFonts w:ascii="宋体" w:hAnsi="宋体"/>
          <w:b/>
          <w:bCs/>
        </w:rPr>
      </w:pPr>
      <w:r>
        <w:rPr>
          <w:rFonts w:hint="eastAsia"/>
          <w:b/>
        </w:rPr>
        <w:t>四、计算题（共</w:t>
      </w:r>
      <w:r w:rsidR="008900C8">
        <w:rPr>
          <w:b/>
        </w:rPr>
        <w:t>2</w:t>
      </w:r>
      <w:r>
        <w:rPr>
          <w:rFonts w:hint="eastAsia"/>
          <w:b/>
        </w:rPr>
        <w:t>小题，每题</w:t>
      </w:r>
      <w:r>
        <w:rPr>
          <w:rFonts w:hint="eastAsia"/>
          <w:b/>
        </w:rPr>
        <w:t>10</w:t>
      </w:r>
      <w:r>
        <w:rPr>
          <w:rFonts w:hint="eastAsia"/>
          <w:b/>
        </w:rPr>
        <w:t>分，计</w:t>
      </w:r>
      <w:r w:rsidR="00CD5186">
        <w:rPr>
          <w:b/>
        </w:rPr>
        <w:t>20</w:t>
      </w:r>
      <w:r>
        <w:rPr>
          <w:rFonts w:hint="eastAsia"/>
          <w:b/>
        </w:rPr>
        <w:t>分。要求写出详细计算过程，保留两位小数。）</w:t>
      </w:r>
    </w:p>
    <w:p w:rsidR="00FF0D0F" w:rsidRPr="00FB15F1" w:rsidRDefault="00FF0D0F" w:rsidP="00FF0D0F">
      <w:pPr>
        <w:widowControl/>
        <w:jc w:val="left"/>
        <w:rPr>
          <w:rFonts w:ascii="宋体" w:hAnsi="宋体" w:cs="宋体"/>
          <w:kern w:val="0"/>
          <w:szCs w:val="21"/>
        </w:rPr>
      </w:pPr>
      <w:r w:rsidRPr="00FB15F1">
        <w:rPr>
          <w:rFonts w:ascii="宋体" w:hAnsi="宋体" w:cs="宋体"/>
          <w:kern w:val="0"/>
          <w:szCs w:val="21"/>
        </w:rPr>
        <w:lastRenderedPageBreak/>
        <w:t xml:space="preserve">资料：甲产品单位生产成本资料如下表所示： </w:t>
      </w:r>
    </w:p>
    <w:p w:rsidR="00FF0D0F" w:rsidRPr="00FB15F1" w:rsidRDefault="00FF0D0F" w:rsidP="00FF0D0F">
      <w:pPr>
        <w:widowControl/>
        <w:ind w:firstLine="2420"/>
        <w:jc w:val="left"/>
        <w:rPr>
          <w:rFonts w:ascii="宋体" w:hAnsi="宋体" w:cs="宋体"/>
          <w:kern w:val="0"/>
          <w:szCs w:val="21"/>
        </w:rPr>
      </w:pPr>
      <w:r w:rsidRPr="00FB15F1">
        <w:rPr>
          <w:rFonts w:ascii="宋体" w:hAnsi="宋体" w:cs="宋体"/>
          <w:kern w:val="0"/>
          <w:szCs w:val="21"/>
        </w:rPr>
        <w:t xml:space="preserve">主要产品单位成本表 </w:t>
      </w:r>
    </w:p>
    <w:p w:rsidR="00B05350" w:rsidRPr="00FB15F1" w:rsidRDefault="008F113C" w:rsidP="00015DA8">
      <w:pPr>
        <w:widowControl/>
        <w:ind w:firstLine="2640"/>
        <w:jc w:val="left"/>
        <w:outlineLvl w:val="0"/>
        <w:rPr>
          <w:rFonts w:ascii="宋体" w:hAnsi="宋体" w:cs="宋体"/>
          <w:kern w:val="0"/>
          <w:szCs w:val="21"/>
        </w:rPr>
      </w:pPr>
      <w:r w:rsidRPr="00FB15F1">
        <w:rPr>
          <w:rFonts w:ascii="宋体" w:hAnsi="宋体" w:cs="宋体"/>
          <w:kern w:val="0"/>
          <w:szCs w:val="21"/>
        </w:rPr>
        <w:t>2X14</w:t>
      </w:r>
      <w:r w:rsidR="00FF0D0F" w:rsidRPr="00FB15F1">
        <w:rPr>
          <w:rFonts w:ascii="宋体" w:hAnsi="宋体" w:cs="宋体"/>
          <w:kern w:val="0"/>
          <w:szCs w:val="21"/>
        </w:rPr>
        <w:t>年12月</w:t>
      </w:r>
    </w:p>
    <w:p w:rsidR="008F113C" w:rsidRPr="00FB15F1" w:rsidRDefault="00B05350" w:rsidP="008F113C">
      <w:pPr>
        <w:widowControl/>
        <w:jc w:val="left"/>
        <w:rPr>
          <w:rFonts w:ascii="宋体" w:hAnsi="宋体" w:cs="宋体"/>
          <w:kern w:val="0"/>
          <w:szCs w:val="21"/>
        </w:rPr>
      </w:pPr>
      <w:r w:rsidRPr="00FB15F1">
        <w:rPr>
          <w:rFonts w:ascii="宋体" w:hAnsi="宋体" w:cs="宋体"/>
          <w:kern w:val="0"/>
          <w:szCs w:val="21"/>
        </w:rPr>
        <w:t>产品名称 :甲</w:t>
      </w:r>
    </w:p>
    <w:p w:rsidR="00B05350" w:rsidRPr="00FB15F1" w:rsidRDefault="008F113C" w:rsidP="008F113C">
      <w:pPr>
        <w:widowControl/>
        <w:jc w:val="left"/>
        <w:rPr>
          <w:rFonts w:ascii="宋体" w:hAnsi="宋体" w:cs="宋体"/>
          <w:kern w:val="0"/>
          <w:szCs w:val="21"/>
        </w:rPr>
      </w:pPr>
      <w:r w:rsidRPr="00FB15F1">
        <w:rPr>
          <w:rFonts w:ascii="宋体" w:hAnsi="宋体" w:cs="宋体" w:hint="eastAsia"/>
          <w:kern w:val="0"/>
          <w:szCs w:val="21"/>
        </w:rPr>
        <w:t>计量单位</w:t>
      </w:r>
      <w:r w:rsidRPr="00FB15F1">
        <w:rPr>
          <w:rFonts w:ascii="宋体" w:hAnsi="宋体" w:cs="宋体"/>
          <w:kern w:val="0"/>
          <w:szCs w:val="21"/>
        </w:rPr>
        <w:t>：件</w:t>
      </w:r>
      <w:r w:rsidR="00B05350" w:rsidRPr="00FB15F1">
        <w:rPr>
          <w:rFonts w:ascii="宋体" w:hAnsi="宋体" w:cs="宋体"/>
          <w:kern w:val="0"/>
          <w:szCs w:val="21"/>
        </w:rPr>
        <w:t xml:space="preserve">  </w:t>
      </w:r>
    </w:p>
    <w:p w:rsidR="00FF0D0F" w:rsidRPr="00FB15F1" w:rsidRDefault="00B05350" w:rsidP="00B05350">
      <w:pPr>
        <w:widowControl/>
        <w:ind w:firstLine="2640"/>
        <w:contextualSpacing/>
        <w:jc w:val="left"/>
        <w:rPr>
          <w:rFonts w:ascii="宋体" w:hAnsi="宋体" w:cs="宋体"/>
          <w:kern w:val="0"/>
          <w:szCs w:val="21"/>
        </w:rPr>
      </w:pPr>
      <w:r w:rsidRPr="00FB15F1">
        <w:rPr>
          <w:rFonts w:ascii="宋体" w:hAnsi="宋体" w:cs="宋体"/>
          <w:kern w:val="0"/>
          <w:szCs w:val="21"/>
        </w:rPr>
        <w:t>                      </w:t>
      </w:r>
    </w:p>
    <w:p w:rsidR="00FF0D0F" w:rsidRPr="00FB15F1" w:rsidRDefault="00FF0D0F" w:rsidP="00B05350">
      <w:pPr>
        <w:widowControl/>
        <w:contextualSpacing/>
        <w:jc w:val="right"/>
        <w:rPr>
          <w:rFonts w:ascii="宋体" w:hAnsi="宋体" w:cs="宋体"/>
          <w:kern w:val="0"/>
          <w:szCs w:val="21"/>
        </w:rPr>
      </w:pPr>
      <w:r w:rsidRPr="00FB15F1">
        <w:rPr>
          <w:rFonts w:ascii="宋体" w:hAnsi="宋体" w:cs="宋体"/>
          <w:kern w:val="0"/>
          <w:szCs w:val="21"/>
        </w:rPr>
        <w:t xml:space="preserve">     单位:元 </w:t>
      </w:r>
    </w:p>
    <w:tbl>
      <w:tblPr>
        <w:tblW w:w="0" w:type="auto"/>
        <w:tblCellSpacing w:w="0" w:type="dxa"/>
        <w:tblBorders>
          <w:bottom w:val="outset" w:sz="8" w:space="0" w:color="auto"/>
          <w:right w:val="outset" w:sz="8" w:space="0" w:color="auto"/>
        </w:tblBorders>
        <w:tblCellMar>
          <w:left w:w="0" w:type="dxa"/>
          <w:right w:w="0" w:type="dxa"/>
        </w:tblCellMar>
        <w:tblLook w:val="0000"/>
      </w:tblPr>
      <w:tblGrid>
        <w:gridCol w:w="2154"/>
        <w:gridCol w:w="2007"/>
        <w:gridCol w:w="1871"/>
        <w:gridCol w:w="2294"/>
      </w:tblGrid>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成本项目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上年实际平均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本年计划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本年累计实际平均 </w:t>
            </w:r>
          </w:p>
        </w:tc>
      </w:tr>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left"/>
              <w:rPr>
                <w:rFonts w:ascii="宋体" w:hAnsi="宋体" w:cs="宋体"/>
                <w:kern w:val="0"/>
                <w:szCs w:val="21"/>
              </w:rPr>
            </w:pPr>
            <w:r w:rsidRPr="00FB15F1">
              <w:rPr>
                <w:rFonts w:ascii="宋体" w:hAnsi="宋体" w:cs="宋体"/>
                <w:kern w:val="0"/>
                <w:szCs w:val="21"/>
              </w:rPr>
              <w:t xml:space="preserve">直接材料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1189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1140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1323 </w:t>
            </w:r>
          </w:p>
        </w:tc>
      </w:tr>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left"/>
              <w:rPr>
                <w:rFonts w:ascii="宋体" w:hAnsi="宋体" w:cs="宋体"/>
                <w:kern w:val="0"/>
                <w:szCs w:val="21"/>
              </w:rPr>
            </w:pPr>
            <w:r w:rsidRPr="00FB15F1">
              <w:rPr>
                <w:rFonts w:ascii="宋体" w:hAnsi="宋体" w:cs="宋体"/>
                <w:kern w:val="0"/>
                <w:szCs w:val="21"/>
              </w:rPr>
              <w:t xml:space="preserve">直接人工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53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51.6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63 </w:t>
            </w:r>
          </w:p>
        </w:tc>
      </w:tr>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left"/>
              <w:rPr>
                <w:rFonts w:ascii="宋体" w:hAnsi="宋体" w:cs="宋体"/>
                <w:kern w:val="0"/>
                <w:szCs w:val="21"/>
              </w:rPr>
            </w:pPr>
            <w:r w:rsidRPr="00FB15F1">
              <w:rPr>
                <w:rFonts w:ascii="宋体" w:hAnsi="宋体" w:cs="宋体"/>
                <w:kern w:val="0"/>
                <w:szCs w:val="21"/>
              </w:rPr>
              <w:t xml:space="preserve">制造费用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67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69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71 </w:t>
            </w:r>
          </w:p>
        </w:tc>
      </w:tr>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left"/>
              <w:rPr>
                <w:rFonts w:ascii="宋体" w:hAnsi="宋体" w:cs="宋体"/>
                <w:kern w:val="0"/>
                <w:szCs w:val="21"/>
              </w:rPr>
            </w:pPr>
            <w:r w:rsidRPr="00FB15F1">
              <w:rPr>
                <w:rFonts w:ascii="宋体" w:hAnsi="宋体" w:cs="宋体"/>
                <w:kern w:val="0"/>
                <w:szCs w:val="21"/>
              </w:rPr>
              <w:t xml:space="preserve">单位成本合计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1309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1260.60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1457 </w:t>
            </w:r>
          </w:p>
        </w:tc>
      </w:tr>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left"/>
              <w:rPr>
                <w:rFonts w:ascii="宋体" w:hAnsi="宋体" w:cs="宋体"/>
                <w:kern w:val="0"/>
                <w:szCs w:val="21"/>
              </w:rPr>
            </w:pPr>
            <w:r w:rsidRPr="00FB15F1">
              <w:rPr>
                <w:rFonts w:ascii="宋体" w:hAnsi="宋体" w:cs="宋体"/>
                <w:kern w:val="0"/>
                <w:szCs w:val="21"/>
              </w:rPr>
              <w:t xml:space="preserve">主要材料消耗量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20.5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19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21 </w:t>
            </w:r>
          </w:p>
        </w:tc>
      </w:tr>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left"/>
              <w:rPr>
                <w:rFonts w:ascii="宋体" w:hAnsi="宋体" w:cs="宋体"/>
                <w:kern w:val="0"/>
                <w:szCs w:val="21"/>
              </w:rPr>
            </w:pPr>
            <w:r w:rsidRPr="00FB15F1">
              <w:rPr>
                <w:rFonts w:ascii="宋体" w:hAnsi="宋体" w:cs="宋体"/>
                <w:kern w:val="0"/>
                <w:szCs w:val="21"/>
              </w:rPr>
              <w:t xml:space="preserve">材料单价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58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60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63 </w:t>
            </w:r>
          </w:p>
        </w:tc>
      </w:tr>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left"/>
              <w:rPr>
                <w:rFonts w:ascii="宋体" w:hAnsi="宋体" w:cs="宋体"/>
                <w:kern w:val="0"/>
                <w:szCs w:val="21"/>
              </w:rPr>
            </w:pPr>
            <w:r w:rsidRPr="00FB15F1">
              <w:rPr>
                <w:rFonts w:ascii="宋体" w:hAnsi="宋体" w:cs="宋体"/>
                <w:kern w:val="0"/>
                <w:szCs w:val="21"/>
              </w:rPr>
              <w:t xml:space="preserve">工时消耗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13小时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12小时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14小时 </w:t>
            </w:r>
          </w:p>
        </w:tc>
      </w:tr>
      <w:tr w:rsidR="00FF0D0F" w:rsidRPr="00FB15F1" w:rsidTr="002B5329">
        <w:trPr>
          <w:tblCellSpacing w:w="0" w:type="dxa"/>
        </w:trPr>
        <w:tc>
          <w:tcPr>
            <w:tcW w:w="234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left"/>
              <w:rPr>
                <w:rFonts w:ascii="宋体" w:hAnsi="宋体" w:cs="宋体"/>
                <w:kern w:val="0"/>
                <w:szCs w:val="21"/>
              </w:rPr>
            </w:pPr>
            <w:r w:rsidRPr="00FB15F1">
              <w:rPr>
                <w:rFonts w:ascii="宋体" w:hAnsi="宋体" w:cs="宋体"/>
                <w:kern w:val="0"/>
                <w:szCs w:val="21"/>
              </w:rPr>
              <w:t xml:space="preserve">小时工资率 </w:t>
            </w:r>
          </w:p>
        </w:tc>
        <w:tc>
          <w:tcPr>
            <w:tcW w:w="216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4.10 </w:t>
            </w:r>
          </w:p>
        </w:tc>
        <w:tc>
          <w:tcPr>
            <w:tcW w:w="1980"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4.30 </w:t>
            </w:r>
          </w:p>
        </w:tc>
        <w:tc>
          <w:tcPr>
            <w:tcW w:w="2475" w:type="dxa"/>
            <w:tcBorders>
              <w:top w:val="outset" w:sz="8" w:space="0" w:color="ECE9D8"/>
              <w:left w:val="outset" w:sz="8" w:space="0" w:color="ECE9D8"/>
              <w:bottom w:val="nil"/>
              <w:right w:val="nil"/>
            </w:tcBorders>
            <w:shd w:val="clear" w:color="auto" w:fill="auto"/>
            <w:vAlign w:val="center"/>
          </w:tcPr>
          <w:p w:rsidR="00FF0D0F" w:rsidRPr="00FB15F1" w:rsidRDefault="00FF0D0F" w:rsidP="002B5329">
            <w:pPr>
              <w:widowControl/>
              <w:jc w:val="center"/>
              <w:rPr>
                <w:rFonts w:ascii="宋体" w:hAnsi="宋体" w:cs="宋体"/>
                <w:kern w:val="0"/>
                <w:szCs w:val="21"/>
              </w:rPr>
            </w:pPr>
            <w:r w:rsidRPr="00FB15F1">
              <w:rPr>
                <w:rFonts w:ascii="宋体" w:hAnsi="宋体" w:cs="宋体"/>
                <w:kern w:val="0"/>
                <w:szCs w:val="21"/>
              </w:rPr>
              <w:t xml:space="preserve">4.50 </w:t>
            </w:r>
          </w:p>
        </w:tc>
      </w:tr>
    </w:tbl>
    <w:p w:rsidR="00FF0D0F" w:rsidRPr="00FB15F1" w:rsidRDefault="00FF0D0F" w:rsidP="00FF0D0F">
      <w:pPr>
        <w:widowControl/>
        <w:jc w:val="left"/>
        <w:rPr>
          <w:rFonts w:ascii="宋体" w:hAnsi="宋体" w:cs="宋体"/>
          <w:kern w:val="0"/>
          <w:szCs w:val="21"/>
        </w:rPr>
      </w:pPr>
      <w:r w:rsidRPr="00FB15F1">
        <w:rPr>
          <w:rFonts w:ascii="宋体" w:hAnsi="宋体" w:cs="宋体"/>
          <w:kern w:val="0"/>
          <w:szCs w:val="21"/>
        </w:rPr>
        <w:t xml:space="preserve">要求 : </w:t>
      </w:r>
    </w:p>
    <w:p w:rsidR="00FF0D0F" w:rsidRPr="00FB15F1" w:rsidRDefault="00FF0D0F" w:rsidP="00FF0D0F">
      <w:pPr>
        <w:widowControl/>
        <w:jc w:val="left"/>
        <w:rPr>
          <w:rFonts w:ascii="宋体" w:hAnsi="宋体" w:cs="宋体"/>
          <w:kern w:val="0"/>
          <w:szCs w:val="21"/>
        </w:rPr>
      </w:pPr>
      <w:r w:rsidRPr="00FB15F1">
        <w:rPr>
          <w:rFonts w:ascii="宋体" w:hAnsi="宋体" w:cs="宋体"/>
          <w:kern w:val="0"/>
          <w:szCs w:val="21"/>
        </w:rPr>
        <w:t xml:space="preserve">(1)对甲产品单位成本进行一般分析。 </w:t>
      </w:r>
    </w:p>
    <w:p w:rsidR="00FF0D0F" w:rsidRPr="00FB15F1" w:rsidRDefault="00FF0D0F" w:rsidP="00FF0D0F">
      <w:pPr>
        <w:widowControl/>
        <w:jc w:val="left"/>
        <w:rPr>
          <w:rFonts w:ascii="宋体" w:hAnsi="宋体" w:cs="宋体"/>
          <w:kern w:val="0"/>
          <w:szCs w:val="21"/>
        </w:rPr>
      </w:pPr>
      <w:r w:rsidRPr="00FB15F1">
        <w:rPr>
          <w:rFonts w:ascii="宋体" w:hAnsi="宋体" w:cs="宋体"/>
          <w:kern w:val="0"/>
          <w:szCs w:val="21"/>
        </w:rPr>
        <w:t xml:space="preserve">(2)对直接材料和直接人工两个成本项目进行因素分析(本年累计实际与计划对比)。 </w:t>
      </w:r>
    </w:p>
    <w:p w:rsidR="00FF0D0F" w:rsidRPr="00FB15F1" w:rsidRDefault="00FF0D0F" w:rsidP="00FF0D0F">
      <w:pPr>
        <w:widowControl/>
        <w:jc w:val="center"/>
        <w:rPr>
          <w:rFonts w:ascii="宋体" w:hAnsi="宋体" w:cs="宋体"/>
          <w:kern w:val="0"/>
          <w:szCs w:val="21"/>
        </w:rPr>
      </w:pPr>
      <w:r w:rsidRPr="00FB15F1">
        <w:rPr>
          <w:rFonts w:ascii="宋体" w:hAnsi="宋体" w:cs="宋体"/>
          <w:b/>
          <w:bCs/>
          <w:kern w:val="0"/>
          <w:szCs w:val="21"/>
        </w:rPr>
        <w:t> </w:t>
      </w:r>
    </w:p>
    <w:p w:rsidR="00190977" w:rsidRPr="00FB15F1" w:rsidRDefault="00190977" w:rsidP="00190977">
      <w:pPr>
        <w:pStyle w:val="a3"/>
        <w:spacing w:line="360" w:lineRule="auto"/>
        <w:ind w:left="420" w:hanging="420"/>
        <w:rPr>
          <w:rFonts w:hAnsi="宋体"/>
          <w:szCs w:val="21"/>
        </w:rPr>
      </w:pPr>
    </w:p>
    <w:p w:rsidR="008900C8" w:rsidRDefault="008900C8" w:rsidP="008900C8">
      <w:pPr>
        <w:pStyle w:val="15"/>
        <w:spacing w:line="300" w:lineRule="auto"/>
        <w:ind w:firstLineChars="0" w:firstLine="0"/>
        <w:jc w:val="left"/>
        <w:rPr>
          <w:b/>
          <w:sz w:val="18"/>
          <w:szCs w:val="21"/>
        </w:rPr>
      </w:pPr>
      <w:r>
        <w:rPr>
          <w:rFonts w:hAnsi="宋体" w:hint="eastAsia"/>
          <w:sz w:val="18"/>
          <w:szCs w:val="21"/>
        </w:rPr>
        <w:t>2.</w:t>
      </w:r>
      <w:r>
        <w:rPr>
          <w:rFonts w:hAnsi="宋体"/>
          <w:sz w:val="18"/>
          <w:szCs w:val="21"/>
        </w:rPr>
        <w:t>北京某企业连续两年的利润简表如下，试利用水平分析法对其进行分析。</w:t>
      </w:r>
    </w:p>
    <w:p w:rsidR="008900C8" w:rsidRDefault="008900C8" w:rsidP="008900C8">
      <w:pPr>
        <w:spacing w:line="300" w:lineRule="auto"/>
        <w:jc w:val="center"/>
        <w:rPr>
          <w:rFonts w:cs="宋体"/>
          <w:sz w:val="18"/>
          <w:szCs w:val="21"/>
        </w:rPr>
      </w:pPr>
      <w:r>
        <w:rPr>
          <w:rFonts w:hAnsi="宋体" w:cs="宋体"/>
          <w:sz w:val="18"/>
          <w:szCs w:val="21"/>
        </w:rPr>
        <w:t>某企业两年的利润表单位：万元</w:t>
      </w:r>
    </w:p>
    <w:tbl>
      <w:tblPr>
        <w:tblW w:w="0" w:type="auto"/>
        <w:tblInd w:w="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9"/>
        <w:gridCol w:w="1521"/>
        <w:gridCol w:w="1620"/>
      </w:tblGrid>
      <w:tr w:rsidR="008900C8" w:rsidTr="00421B91">
        <w:trPr>
          <w:trHeight w:val="297"/>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项目</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2001</w:t>
            </w:r>
            <w:r>
              <w:rPr>
                <w:rFonts w:hAnsi="宋体" w:cs="宋体"/>
                <w:bCs/>
                <w:kern w:val="0"/>
                <w:sz w:val="18"/>
                <w:szCs w:val="21"/>
              </w:rPr>
              <w:t>年</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2002</w:t>
            </w:r>
            <w:r>
              <w:rPr>
                <w:rFonts w:hAnsi="宋体" w:cs="宋体"/>
                <w:bCs/>
                <w:kern w:val="0"/>
                <w:sz w:val="18"/>
                <w:szCs w:val="21"/>
              </w:rPr>
              <w:t>年</w:t>
            </w:r>
          </w:p>
        </w:tc>
      </w:tr>
      <w:tr w:rsidR="008900C8" w:rsidTr="00421B91">
        <w:trPr>
          <w:trHeight w:val="273"/>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营业收入</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1000</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1100</w:t>
            </w:r>
          </w:p>
        </w:tc>
      </w:tr>
      <w:tr w:rsidR="008900C8" w:rsidTr="00421B91">
        <w:trPr>
          <w:trHeight w:val="263"/>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营业成本</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600</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700</w:t>
            </w:r>
          </w:p>
        </w:tc>
      </w:tr>
      <w:tr w:rsidR="008900C8" w:rsidTr="00421B91">
        <w:trPr>
          <w:trHeight w:val="267"/>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毛利</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400</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400</w:t>
            </w:r>
          </w:p>
        </w:tc>
      </w:tr>
      <w:tr w:rsidR="008900C8" w:rsidTr="00421B91">
        <w:trPr>
          <w:trHeight w:val="257"/>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营业费用</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100</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150</w:t>
            </w:r>
          </w:p>
        </w:tc>
      </w:tr>
      <w:tr w:rsidR="008900C8" w:rsidTr="00421B91">
        <w:trPr>
          <w:trHeight w:val="233"/>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管理费用</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150</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160</w:t>
            </w:r>
          </w:p>
        </w:tc>
      </w:tr>
      <w:tr w:rsidR="008900C8" w:rsidTr="00421B91">
        <w:trPr>
          <w:trHeight w:val="236"/>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利息费用</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10</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10</w:t>
            </w:r>
          </w:p>
        </w:tc>
      </w:tr>
      <w:tr w:rsidR="008900C8" w:rsidTr="00421B91">
        <w:trPr>
          <w:trHeight w:val="227"/>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所得税</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46.2</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26.4</w:t>
            </w:r>
          </w:p>
        </w:tc>
      </w:tr>
      <w:tr w:rsidR="008900C8" w:rsidTr="00421B91">
        <w:trPr>
          <w:trHeight w:val="203"/>
        </w:trPr>
        <w:tc>
          <w:tcPr>
            <w:tcW w:w="2079" w:type="dxa"/>
          </w:tcPr>
          <w:p w:rsidR="008900C8" w:rsidRDefault="008900C8" w:rsidP="00421B91">
            <w:pPr>
              <w:spacing w:line="300" w:lineRule="auto"/>
              <w:jc w:val="left"/>
              <w:rPr>
                <w:rFonts w:cs="宋体"/>
                <w:kern w:val="0"/>
                <w:sz w:val="18"/>
                <w:szCs w:val="21"/>
              </w:rPr>
            </w:pPr>
            <w:r>
              <w:rPr>
                <w:rFonts w:hAnsi="宋体" w:cs="宋体"/>
                <w:bCs/>
                <w:kern w:val="0"/>
                <w:sz w:val="18"/>
                <w:szCs w:val="21"/>
              </w:rPr>
              <w:t>利润</w:t>
            </w:r>
          </w:p>
        </w:tc>
        <w:tc>
          <w:tcPr>
            <w:tcW w:w="1521" w:type="dxa"/>
          </w:tcPr>
          <w:p w:rsidR="008900C8" w:rsidRDefault="008900C8" w:rsidP="00421B91">
            <w:pPr>
              <w:spacing w:line="300" w:lineRule="auto"/>
              <w:jc w:val="left"/>
              <w:rPr>
                <w:rFonts w:cs="宋体"/>
                <w:kern w:val="0"/>
                <w:sz w:val="18"/>
                <w:szCs w:val="21"/>
              </w:rPr>
            </w:pPr>
            <w:r>
              <w:rPr>
                <w:rFonts w:cs="宋体"/>
                <w:bCs/>
                <w:kern w:val="0"/>
                <w:sz w:val="18"/>
                <w:szCs w:val="21"/>
              </w:rPr>
              <w:t>93.8</w:t>
            </w:r>
          </w:p>
        </w:tc>
        <w:tc>
          <w:tcPr>
            <w:tcW w:w="1620" w:type="dxa"/>
          </w:tcPr>
          <w:p w:rsidR="008900C8" w:rsidRDefault="008900C8" w:rsidP="00421B91">
            <w:pPr>
              <w:spacing w:line="300" w:lineRule="auto"/>
              <w:jc w:val="left"/>
              <w:rPr>
                <w:rFonts w:cs="宋体"/>
                <w:kern w:val="0"/>
                <w:sz w:val="18"/>
                <w:szCs w:val="21"/>
              </w:rPr>
            </w:pPr>
            <w:r>
              <w:rPr>
                <w:rFonts w:cs="宋体"/>
                <w:bCs/>
                <w:kern w:val="0"/>
                <w:sz w:val="18"/>
                <w:szCs w:val="21"/>
              </w:rPr>
              <w:t>53.6</w:t>
            </w:r>
          </w:p>
        </w:tc>
      </w:tr>
    </w:tbl>
    <w:p w:rsidR="00190977" w:rsidRPr="00FB15F1" w:rsidRDefault="00190977" w:rsidP="00A523A2">
      <w:pPr>
        <w:pStyle w:val="a3"/>
        <w:spacing w:line="360" w:lineRule="auto"/>
        <w:ind w:left="420" w:hanging="420"/>
        <w:rPr>
          <w:rFonts w:hAnsi="宋体"/>
          <w:szCs w:val="21"/>
        </w:rPr>
      </w:pPr>
    </w:p>
    <w:p w:rsidR="00A523A2" w:rsidRPr="00A523A2" w:rsidRDefault="00A523A2" w:rsidP="00A523A2">
      <w:pPr>
        <w:pStyle w:val="a3"/>
        <w:spacing w:line="360" w:lineRule="auto"/>
        <w:ind w:left="420" w:hanging="420"/>
        <w:rPr>
          <w:rFonts w:ascii="Times New Roman" w:hAnsi="Times New Roman"/>
        </w:rPr>
      </w:pPr>
    </w:p>
    <w:p w:rsidR="00A523A2" w:rsidRPr="00A523A2" w:rsidRDefault="00A523A2" w:rsidP="00A523A2"/>
    <w:p w:rsidR="00A523A2" w:rsidRPr="00A523A2" w:rsidRDefault="00A523A2" w:rsidP="00A523A2">
      <w:pPr>
        <w:spacing w:line="288" w:lineRule="auto"/>
        <w:ind w:leftChars="-500" w:left="-1050" w:rightChars="-500" w:right="-1050" w:firstLineChars="500" w:firstLine="1050"/>
        <w:rPr>
          <w:rFonts w:ascii="宋体" w:hAnsi="宋体"/>
          <w:szCs w:val="21"/>
        </w:rPr>
      </w:pPr>
    </w:p>
    <w:p w:rsidR="0037577D" w:rsidRPr="0037577D" w:rsidRDefault="0037577D" w:rsidP="0037577D"/>
    <w:p w:rsidR="0037577D" w:rsidRPr="0037577D" w:rsidRDefault="0037577D" w:rsidP="0037577D"/>
    <w:p w:rsidR="0037577D" w:rsidRPr="0037577D" w:rsidRDefault="0037577D" w:rsidP="0037577D"/>
    <w:p w:rsidR="0037577D" w:rsidRDefault="0037577D" w:rsidP="0037577D"/>
    <w:p w:rsidR="0037577D" w:rsidRDefault="0037577D" w:rsidP="0037577D"/>
    <w:p w:rsidR="00B05350" w:rsidRDefault="00B05350" w:rsidP="005478DA">
      <w:pPr>
        <w:jc w:val="center"/>
        <w:rPr>
          <w:b/>
          <w:bCs/>
          <w:sz w:val="28"/>
          <w:szCs w:val="36"/>
        </w:rPr>
      </w:pPr>
    </w:p>
    <w:p w:rsidR="00B05350" w:rsidRDefault="00B05350" w:rsidP="005478DA">
      <w:pPr>
        <w:jc w:val="center"/>
        <w:rPr>
          <w:b/>
          <w:bCs/>
          <w:sz w:val="28"/>
          <w:szCs w:val="36"/>
        </w:rPr>
      </w:pPr>
    </w:p>
    <w:p w:rsidR="00B05350" w:rsidRDefault="00B05350" w:rsidP="005478DA">
      <w:pPr>
        <w:jc w:val="center"/>
        <w:rPr>
          <w:b/>
          <w:bCs/>
          <w:sz w:val="28"/>
          <w:szCs w:val="36"/>
        </w:rPr>
      </w:pPr>
    </w:p>
    <w:p w:rsidR="00B05350" w:rsidRDefault="00B05350" w:rsidP="005478DA">
      <w:pPr>
        <w:jc w:val="center"/>
        <w:rPr>
          <w:b/>
          <w:bCs/>
          <w:sz w:val="28"/>
          <w:szCs w:val="36"/>
        </w:rPr>
      </w:pPr>
    </w:p>
    <w:p w:rsidR="00B05350" w:rsidRDefault="00B05350" w:rsidP="005478DA">
      <w:pPr>
        <w:jc w:val="center"/>
        <w:rPr>
          <w:b/>
          <w:bCs/>
          <w:sz w:val="28"/>
          <w:szCs w:val="36"/>
        </w:rPr>
      </w:pPr>
    </w:p>
    <w:p w:rsidR="00B05350" w:rsidRDefault="00B05350" w:rsidP="005478DA">
      <w:pPr>
        <w:jc w:val="center"/>
        <w:rPr>
          <w:b/>
          <w:bCs/>
          <w:sz w:val="28"/>
          <w:szCs w:val="36"/>
        </w:rPr>
      </w:pPr>
    </w:p>
    <w:p w:rsidR="005478DA" w:rsidRDefault="005478DA" w:rsidP="005478DA">
      <w:pPr>
        <w:jc w:val="center"/>
        <w:rPr>
          <w:rFonts w:ascii="宋体" w:hAnsi="宋体"/>
          <w:b/>
          <w:bCs/>
          <w:color w:val="FF0000"/>
        </w:rPr>
      </w:pPr>
      <w:r>
        <w:rPr>
          <w:rFonts w:hint="eastAsia"/>
          <w:b/>
          <w:bCs/>
          <w:sz w:val="28"/>
          <w:szCs w:val="36"/>
        </w:rPr>
        <w:t>《财务报表分析》</w:t>
      </w:r>
      <w:r w:rsidR="00015DA8">
        <w:rPr>
          <w:rFonts w:hint="eastAsia"/>
          <w:b/>
          <w:bCs/>
          <w:sz w:val="28"/>
          <w:szCs w:val="36"/>
        </w:rPr>
        <w:t>期中</w:t>
      </w:r>
      <w:r>
        <w:rPr>
          <w:rFonts w:hint="eastAsia"/>
          <w:b/>
          <w:bCs/>
          <w:sz w:val="28"/>
          <w:szCs w:val="36"/>
        </w:rPr>
        <w:t>试卷</w:t>
      </w:r>
      <w:r w:rsidR="00015DA8">
        <w:rPr>
          <w:rFonts w:hint="eastAsia"/>
          <w:b/>
          <w:bCs/>
          <w:sz w:val="28"/>
          <w:szCs w:val="36"/>
        </w:rPr>
        <w:t>2</w:t>
      </w:r>
      <w:r>
        <w:rPr>
          <w:rFonts w:hint="eastAsia"/>
          <w:b/>
          <w:bCs/>
          <w:szCs w:val="36"/>
        </w:rPr>
        <w:t>答案</w:t>
      </w:r>
    </w:p>
    <w:p w:rsidR="005478DA" w:rsidRDefault="005478DA" w:rsidP="005478DA">
      <w:pPr>
        <w:ind w:left="420"/>
        <w:rPr>
          <w:rFonts w:ascii="宋体" w:hAnsi="宋体"/>
          <w:b/>
        </w:rPr>
      </w:pPr>
      <w:r>
        <w:rPr>
          <w:rFonts w:ascii="宋体" w:hAnsi="宋体" w:hint="eastAsia"/>
          <w:b/>
        </w:rPr>
        <w:t>一、单项选择</w:t>
      </w:r>
      <w:r>
        <w:rPr>
          <w:rFonts w:ascii="宋体" w:hAnsi="宋体" w:hint="eastAsia"/>
        </w:rPr>
        <w:t>（每题2分，错选、多选、漏选均不给分）</w:t>
      </w:r>
    </w:p>
    <w:p w:rsidR="005478DA" w:rsidRPr="005478DA" w:rsidRDefault="005478DA" w:rsidP="005478DA">
      <w:pPr>
        <w:ind w:leftChars="200" w:left="420"/>
        <w:rPr>
          <w:rFonts w:ascii="宋体" w:hAnsi="宋体"/>
        </w:rPr>
      </w:pPr>
      <w:r w:rsidRPr="005478DA">
        <w:rPr>
          <w:rFonts w:ascii="宋体" w:hAnsi="宋体" w:cs="宋体" w:hint="eastAsia"/>
          <w:kern w:val="0"/>
          <w:szCs w:val="18"/>
        </w:rPr>
        <w:t>1.</w:t>
      </w:r>
      <w:r w:rsidRPr="005478DA">
        <w:rPr>
          <w:rFonts w:ascii="宋体" w:hAnsi="宋体"/>
        </w:rPr>
        <w:t>C</w:t>
      </w:r>
      <w:r w:rsidRPr="005478DA">
        <w:rPr>
          <w:rFonts w:ascii="宋体" w:hAnsi="宋体" w:cs="宋体" w:hint="eastAsia"/>
          <w:kern w:val="0"/>
          <w:szCs w:val="18"/>
        </w:rPr>
        <w:t>2.</w:t>
      </w:r>
      <w:r w:rsidRPr="005478DA">
        <w:rPr>
          <w:rFonts w:ascii="宋体" w:hAnsi="宋体" w:hint="eastAsia"/>
        </w:rPr>
        <w:t>B</w:t>
      </w:r>
      <w:r w:rsidRPr="005478DA">
        <w:rPr>
          <w:rFonts w:ascii="宋体" w:hAnsi="宋体" w:cs="宋体" w:hint="eastAsia"/>
          <w:kern w:val="0"/>
          <w:szCs w:val="18"/>
        </w:rPr>
        <w:t xml:space="preserve">   3.</w:t>
      </w:r>
      <w:r w:rsidRPr="005478DA">
        <w:rPr>
          <w:rFonts w:ascii="宋体" w:hAnsi="宋体" w:cs="宋体"/>
          <w:kern w:val="0"/>
          <w:szCs w:val="18"/>
        </w:rPr>
        <w:t xml:space="preserve"> D</w:t>
      </w:r>
      <w:r w:rsidRPr="005478DA">
        <w:rPr>
          <w:rFonts w:ascii="宋体" w:hAnsi="宋体" w:cs="宋体" w:hint="eastAsia"/>
          <w:kern w:val="0"/>
          <w:szCs w:val="18"/>
        </w:rPr>
        <w:t>4</w:t>
      </w:r>
      <w:r w:rsidRPr="005478DA">
        <w:rPr>
          <w:rFonts w:ascii="宋体" w:hAnsi="宋体" w:cs="宋体"/>
          <w:kern w:val="0"/>
          <w:szCs w:val="18"/>
        </w:rPr>
        <w:t xml:space="preserve">. </w:t>
      </w:r>
      <w:r w:rsidRPr="005478DA">
        <w:rPr>
          <w:rFonts w:ascii="宋体" w:hAnsi="宋体"/>
        </w:rPr>
        <w:t>A</w:t>
      </w:r>
      <w:r w:rsidRPr="005478DA">
        <w:rPr>
          <w:rFonts w:ascii="宋体" w:hAnsi="宋体" w:cs="宋体" w:hint="eastAsia"/>
          <w:kern w:val="0"/>
          <w:szCs w:val="18"/>
        </w:rPr>
        <w:t xml:space="preserve">    5</w:t>
      </w:r>
      <w:r w:rsidRPr="005478DA">
        <w:rPr>
          <w:rFonts w:ascii="宋体" w:hAnsi="宋体" w:cs="宋体"/>
          <w:kern w:val="0"/>
          <w:szCs w:val="18"/>
        </w:rPr>
        <w:t xml:space="preserve"> D</w:t>
      </w:r>
      <w:r w:rsidRPr="005478DA">
        <w:rPr>
          <w:rFonts w:ascii="宋体" w:hAnsi="宋体" w:cs="宋体" w:hint="eastAsia"/>
          <w:kern w:val="0"/>
          <w:szCs w:val="18"/>
        </w:rPr>
        <w:t xml:space="preserve">   6.</w:t>
      </w:r>
      <w:r w:rsidRPr="005478DA">
        <w:rPr>
          <w:rFonts w:ascii="宋体" w:hAnsi="宋体"/>
        </w:rPr>
        <w:t>C</w:t>
      </w:r>
      <w:r w:rsidRPr="005478DA">
        <w:rPr>
          <w:rFonts w:ascii="宋体" w:hAnsi="宋体" w:cs="宋体" w:hint="eastAsia"/>
          <w:kern w:val="0"/>
          <w:szCs w:val="18"/>
        </w:rPr>
        <w:t xml:space="preserve">   7. </w:t>
      </w:r>
      <w:r w:rsidRPr="005478DA">
        <w:rPr>
          <w:rFonts w:ascii="宋体" w:hAnsi="宋体" w:cs="宋体"/>
          <w:kern w:val="0"/>
          <w:szCs w:val="18"/>
        </w:rPr>
        <w:t>B</w:t>
      </w:r>
      <w:r w:rsidRPr="005478DA">
        <w:rPr>
          <w:rFonts w:ascii="宋体" w:hAnsi="宋体" w:cs="宋体" w:hint="eastAsia"/>
          <w:kern w:val="0"/>
          <w:szCs w:val="18"/>
        </w:rPr>
        <w:t>8.</w:t>
      </w:r>
      <w:r w:rsidRPr="005478DA">
        <w:rPr>
          <w:rFonts w:ascii="宋体" w:hAnsi="宋体"/>
        </w:rPr>
        <w:t>B</w:t>
      </w:r>
      <w:r w:rsidRPr="005478DA">
        <w:rPr>
          <w:rFonts w:ascii="宋体" w:hAnsi="宋体" w:cs="宋体" w:hint="eastAsia"/>
          <w:kern w:val="0"/>
          <w:szCs w:val="18"/>
        </w:rPr>
        <w:t xml:space="preserve">   9. </w:t>
      </w:r>
      <w:r w:rsidRPr="005478DA">
        <w:rPr>
          <w:rFonts w:ascii="宋体" w:hAnsi="宋体" w:cs="宋体"/>
          <w:kern w:val="0"/>
          <w:szCs w:val="18"/>
        </w:rPr>
        <w:t xml:space="preserve">A </w:t>
      </w:r>
      <w:r w:rsidRPr="005478DA">
        <w:rPr>
          <w:rFonts w:ascii="宋体" w:hAnsi="宋体" w:cs="宋体" w:hint="eastAsia"/>
          <w:kern w:val="0"/>
          <w:szCs w:val="18"/>
        </w:rPr>
        <w:t>10.</w:t>
      </w:r>
      <w:r w:rsidRPr="005478DA">
        <w:rPr>
          <w:rFonts w:ascii="宋体" w:hAnsi="宋体"/>
        </w:rPr>
        <w:t>A</w:t>
      </w:r>
    </w:p>
    <w:p w:rsidR="005478DA" w:rsidRPr="005478DA" w:rsidRDefault="005478DA" w:rsidP="005478DA">
      <w:pPr>
        <w:ind w:leftChars="200" w:left="420"/>
        <w:rPr>
          <w:rFonts w:ascii="宋体" w:hAnsi="宋体" w:cs="宋体"/>
          <w:kern w:val="0"/>
          <w:szCs w:val="18"/>
        </w:rPr>
      </w:pPr>
      <w:r w:rsidRPr="005478DA">
        <w:rPr>
          <w:rFonts w:ascii="宋体" w:hAnsi="宋体"/>
        </w:rPr>
        <w:t>1</w:t>
      </w:r>
      <w:r w:rsidRPr="005478DA">
        <w:rPr>
          <w:rFonts w:ascii="宋体" w:hAnsi="宋体" w:hint="eastAsia"/>
        </w:rPr>
        <w:t>1</w:t>
      </w:r>
      <w:r w:rsidRPr="005478DA">
        <w:rPr>
          <w:rFonts w:ascii="宋体" w:hAnsi="宋体"/>
        </w:rPr>
        <w:t>A  1</w:t>
      </w:r>
      <w:r w:rsidRPr="005478DA">
        <w:rPr>
          <w:rFonts w:ascii="宋体" w:hAnsi="宋体" w:hint="eastAsia"/>
        </w:rPr>
        <w:t>2</w:t>
      </w:r>
      <w:r w:rsidRPr="005478DA">
        <w:rPr>
          <w:rFonts w:ascii="宋体" w:hAnsi="宋体"/>
        </w:rPr>
        <w:t xml:space="preserve">   B  </w:t>
      </w:r>
      <w:r w:rsidRPr="005478DA">
        <w:rPr>
          <w:rFonts w:ascii="宋体" w:hAnsi="宋体" w:hint="eastAsia"/>
        </w:rPr>
        <w:t>13</w:t>
      </w:r>
      <w:r w:rsidRPr="005478DA">
        <w:rPr>
          <w:rFonts w:ascii="宋体" w:hAnsi="宋体"/>
        </w:rPr>
        <w:t xml:space="preserve">  D  </w:t>
      </w:r>
      <w:r w:rsidRPr="005478DA">
        <w:rPr>
          <w:rFonts w:ascii="宋体" w:hAnsi="宋体" w:hint="eastAsia"/>
        </w:rPr>
        <w:t>14</w:t>
      </w:r>
      <w:r w:rsidRPr="005478DA">
        <w:rPr>
          <w:rFonts w:ascii="宋体" w:hAnsi="宋体"/>
        </w:rPr>
        <w:t xml:space="preserve"> D   </w:t>
      </w:r>
      <w:r w:rsidRPr="005478DA">
        <w:rPr>
          <w:rFonts w:ascii="宋体" w:hAnsi="宋体" w:hint="eastAsia"/>
        </w:rPr>
        <w:t>15</w:t>
      </w:r>
      <w:r w:rsidRPr="005478DA">
        <w:rPr>
          <w:rFonts w:ascii="宋体" w:hAnsi="宋体"/>
        </w:rPr>
        <w:t xml:space="preserve"> C  </w:t>
      </w:r>
    </w:p>
    <w:p w:rsidR="005478DA" w:rsidRDefault="005478DA" w:rsidP="005478DA">
      <w:pPr>
        <w:ind w:firstLineChars="200" w:firstLine="422"/>
        <w:rPr>
          <w:rFonts w:ascii="宋体" w:hAnsi="宋体"/>
        </w:rPr>
      </w:pPr>
      <w:r>
        <w:rPr>
          <w:rFonts w:ascii="宋体" w:hAnsi="宋体" w:hint="eastAsia"/>
          <w:b/>
          <w:bCs/>
        </w:rPr>
        <w:t>二、</w:t>
      </w:r>
      <w:r>
        <w:rPr>
          <w:rFonts w:ascii="宋体" w:hAnsi="宋体" w:hint="eastAsia"/>
          <w:b/>
        </w:rPr>
        <w:t>判断题</w:t>
      </w:r>
      <w:r>
        <w:rPr>
          <w:rFonts w:ascii="宋体" w:hAnsi="宋体" w:hint="eastAsia"/>
          <w:bCs/>
        </w:rPr>
        <w:t>（判断正确得1分）</w:t>
      </w:r>
    </w:p>
    <w:p w:rsidR="005478DA" w:rsidRDefault="005478DA" w:rsidP="00015DA8">
      <w:pPr>
        <w:ind w:firstLineChars="200" w:firstLine="420"/>
        <w:outlineLvl w:val="0"/>
        <w:rPr>
          <w:rFonts w:ascii="宋体" w:hAnsi="宋体"/>
          <w:b/>
        </w:rPr>
      </w:pPr>
      <w:r>
        <w:rPr>
          <w:rFonts w:ascii="宋体" w:hAnsi="宋体" w:hint="eastAsia"/>
        </w:rPr>
        <w:t>1．</w:t>
      </w:r>
      <w:r>
        <w:rPr>
          <w:rFonts w:ascii="宋体" w:hAnsi="宋体" w:hint="eastAsia"/>
          <w:b/>
        </w:rPr>
        <w:t xml:space="preserve">×  </w:t>
      </w:r>
      <w:r>
        <w:rPr>
          <w:rFonts w:ascii="宋体" w:hAnsi="宋体" w:hint="eastAsia"/>
        </w:rPr>
        <w:t>2．</w:t>
      </w:r>
      <w:r w:rsidR="00B05350">
        <w:rPr>
          <w:rFonts w:ascii="宋体" w:hAnsi="宋体" w:hint="eastAsia"/>
          <w:b/>
        </w:rPr>
        <w:t>√</w:t>
      </w:r>
      <w:r>
        <w:rPr>
          <w:rFonts w:ascii="宋体" w:hAnsi="宋体" w:hint="eastAsia"/>
        </w:rPr>
        <w:t>3．</w:t>
      </w:r>
      <w:r>
        <w:rPr>
          <w:rFonts w:ascii="宋体" w:hAnsi="宋体" w:hint="eastAsia"/>
          <w:b/>
        </w:rPr>
        <w:t xml:space="preserve">√  </w:t>
      </w:r>
      <w:r>
        <w:rPr>
          <w:rFonts w:ascii="宋体" w:hAnsi="宋体" w:hint="eastAsia"/>
        </w:rPr>
        <w:t>4．×5．</w:t>
      </w:r>
      <w:r w:rsidR="00B05350">
        <w:rPr>
          <w:rFonts w:ascii="宋体" w:hAnsi="宋体" w:hint="eastAsia"/>
          <w:b/>
        </w:rPr>
        <w:t>√</w:t>
      </w:r>
      <w:r>
        <w:rPr>
          <w:rFonts w:ascii="宋体" w:hAnsi="宋体" w:hint="eastAsia"/>
        </w:rPr>
        <w:t>6．</w:t>
      </w:r>
      <w:r w:rsidR="00B05350">
        <w:rPr>
          <w:rFonts w:ascii="宋体" w:hAnsi="宋体" w:hint="eastAsia"/>
          <w:b/>
        </w:rPr>
        <w:t>√</w:t>
      </w:r>
      <w:r>
        <w:rPr>
          <w:rFonts w:ascii="宋体" w:hAnsi="宋体" w:hint="eastAsia"/>
        </w:rPr>
        <w:t>7．</w:t>
      </w:r>
      <w:r w:rsidR="00B05350">
        <w:rPr>
          <w:rFonts w:ascii="宋体" w:hAnsi="宋体" w:hint="eastAsia"/>
          <w:b/>
        </w:rPr>
        <w:t>√</w:t>
      </w:r>
      <w:r>
        <w:rPr>
          <w:rFonts w:ascii="宋体" w:hAnsi="宋体" w:hint="eastAsia"/>
        </w:rPr>
        <w:t>8．</w:t>
      </w:r>
      <w:r w:rsidR="00B05350">
        <w:rPr>
          <w:rFonts w:ascii="宋体" w:hAnsi="宋体" w:hint="eastAsia"/>
          <w:b/>
        </w:rPr>
        <w:t>×</w:t>
      </w:r>
      <w:r>
        <w:rPr>
          <w:rFonts w:ascii="宋体" w:hAnsi="宋体" w:hint="eastAsia"/>
        </w:rPr>
        <w:t>9．</w:t>
      </w:r>
      <w:r w:rsidR="00B05350">
        <w:rPr>
          <w:rFonts w:ascii="宋体" w:hAnsi="宋体" w:hint="eastAsia"/>
          <w:b/>
        </w:rPr>
        <w:t>×</w:t>
      </w:r>
      <w:r>
        <w:rPr>
          <w:rFonts w:ascii="宋体" w:hAnsi="宋体" w:hint="eastAsia"/>
          <w:b/>
        </w:rPr>
        <w:t xml:space="preserve">  10</w:t>
      </w:r>
      <w:r>
        <w:rPr>
          <w:rFonts w:ascii="宋体" w:hAnsi="宋体" w:hint="eastAsia"/>
        </w:rPr>
        <w:t>.</w:t>
      </w:r>
      <w:r w:rsidR="00B05350">
        <w:rPr>
          <w:rFonts w:ascii="宋体" w:hAnsi="宋体" w:hint="eastAsia"/>
          <w:b/>
        </w:rPr>
        <w:t>×</w:t>
      </w:r>
    </w:p>
    <w:p w:rsidR="00B05350" w:rsidRDefault="00B05350" w:rsidP="00B05350">
      <w:pPr>
        <w:ind w:firstLineChars="200" w:firstLine="422"/>
        <w:rPr>
          <w:rFonts w:ascii="宋体" w:hAnsi="宋体"/>
        </w:rPr>
      </w:pPr>
      <w:r>
        <w:rPr>
          <w:rFonts w:ascii="宋体" w:hAnsi="宋体" w:hint="eastAsia"/>
          <w:b/>
          <w:bCs/>
        </w:rPr>
        <w:t>三、简答题</w:t>
      </w:r>
    </w:p>
    <w:p w:rsidR="00B05350" w:rsidRDefault="00B05350" w:rsidP="00B05350">
      <w:pPr>
        <w:ind w:firstLineChars="200" w:firstLine="420"/>
        <w:rPr>
          <w:rFonts w:ascii="宋体" w:hAnsi="宋体" w:cs="宋体"/>
          <w:szCs w:val="21"/>
        </w:rPr>
      </w:pPr>
      <w:r>
        <w:rPr>
          <w:rFonts w:hint="eastAsia"/>
        </w:rPr>
        <w:t>1.</w:t>
      </w:r>
    </w:p>
    <w:p w:rsidR="00B05350" w:rsidRPr="00B311ED" w:rsidRDefault="00B05350" w:rsidP="00B05350">
      <w:pPr>
        <w:ind w:firstLineChars="200" w:firstLine="420"/>
        <w:rPr>
          <w:rFonts w:ascii="宋体" w:hAnsi="宋体" w:cs="宋体"/>
          <w:szCs w:val="21"/>
        </w:rPr>
      </w:pPr>
      <w:r>
        <w:rPr>
          <w:rFonts w:ascii="宋体" w:hAnsi="宋体" w:cs="宋体" w:hint="eastAsia"/>
          <w:szCs w:val="21"/>
        </w:rPr>
        <w:t>现金</w:t>
      </w:r>
      <w:r w:rsidRPr="00B311ED">
        <w:rPr>
          <w:rFonts w:ascii="宋体" w:hAnsi="宋体" w:cs="宋体" w:hint="eastAsia"/>
          <w:szCs w:val="21"/>
        </w:rPr>
        <w:t>流量表中企业一定报告期间内现金流入和流出的动态财务信息</w:t>
      </w:r>
      <w:r>
        <w:rPr>
          <w:rFonts w:ascii="宋体" w:hAnsi="宋体" w:cs="宋体" w:hint="eastAsia"/>
          <w:szCs w:val="21"/>
        </w:rPr>
        <w:t>反映</w:t>
      </w:r>
      <w:r w:rsidRPr="00B311ED">
        <w:rPr>
          <w:rFonts w:ascii="宋体" w:hAnsi="宋体" w:cs="宋体" w:hint="eastAsia"/>
          <w:szCs w:val="21"/>
        </w:rPr>
        <w:t>了企业在该期间内通过经营活动、投资活动和筹资活动所产生的现金流量情况，可以使财务报表使用者更清楚了解企业的现金和利润来源。</w:t>
      </w:r>
    </w:p>
    <w:p w:rsidR="00B05350" w:rsidRPr="00B311ED" w:rsidRDefault="00B05350" w:rsidP="00B05350">
      <w:pPr>
        <w:ind w:firstLineChars="200" w:firstLine="420"/>
        <w:rPr>
          <w:rFonts w:ascii="宋体" w:hAnsi="宋体" w:cs="宋体"/>
          <w:szCs w:val="21"/>
        </w:rPr>
      </w:pPr>
      <w:r w:rsidRPr="00B311ED">
        <w:rPr>
          <w:rFonts w:ascii="宋体" w:hAnsi="宋体" w:cs="宋体" w:hint="eastAsia"/>
          <w:szCs w:val="21"/>
        </w:rPr>
        <w:t>现金流量表中</w:t>
      </w:r>
      <w:r>
        <w:rPr>
          <w:rFonts w:ascii="宋体" w:hAnsi="宋体" w:cs="宋体" w:hint="eastAsia"/>
          <w:szCs w:val="21"/>
        </w:rPr>
        <w:t>反映</w:t>
      </w:r>
      <w:r w:rsidRPr="00B311ED">
        <w:rPr>
          <w:rFonts w:ascii="宋体" w:hAnsi="宋体" w:cs="宋体" w:hint="eastAsia"/>
          <w:szCs w:val="21"/>
        </w:rPr>
        <w:t>的经营活动产生的现金流量是在收付实现制的基础下编制的，通过与以权责发生制为基础的企业净利润相比较分析，可以从现金流量的角度更全面的了解企业净利润的质量。</w:t>
      </w:r>
    </w:p>
    <w:p w:rsidR="00B05350" w:rsidRPr="00B311ED" w:rsidRDefault="00B05350" w:rsidP="00B05350">
      <w:pPr>
        <w:ind w:firstLineChars="200" w:firstLine="420"/>
        <w:rPr>
          <w:rFonts w:ascii="宋体" w:hAnsi="宋体" w:cs="宋体"/>
          <w:szCs w:val="21"/>
        </w:rPr>
      </w:pPr>
      <w:r w:rsidRPr="00B311ED">
        <w:rPr>
          <w:rFonts w:ascii="宋体" w:hAnsi="宋体" w:cs="宋体" w:hint="eastAsia"/>
          <w:szCs w:val="21"/>
        </w:rPr>
        <w:t>现金流量表中企业在一定报告期间内的现金流量和其他生产经营活动</w:t>
      </w:r>
      <w:r>
        <w:rPr>
          <w:rFonts w:ascii="宋体" w:hAnsi="宋体" w:cs="宋体" w:hint="eastAsia"/>
          <w:szCs w:val="21"/>
        </w:rPr>
        <w:t>的</w:t>
      </w:r>
      <w:r w:rsidRPr="00B311ED">
        <w:rPr>
          <w:rFonts w:ascii="宋体" w:hAnsi="宋体" w:cs="宋体" w:hint="eastAsia"/>
          <w:szCs w:val="21"/>
        </w:rPr>
        <w:t>指标，可以</w:t>
      </w:r>
      <w:r>
        <w:rPr>
          <w:rFonts w:ascii="宋体" w:hAnsi="宋体" w:cs="宋体" w:hint="eastAsia"/>
          <w:szCs w:val="21"/>
        </w:rPr>
        <w:t>反映</w:t>
      </w:r>
      <w:r w:rsidRPr="00B311ED">
        <w:rPr>
          <w:rFonts w:ascii="宋体" w:hAnsi="宋体" w:cs="宋体" w:hint="eastAsia"/>
          <w:szCs w:val="21"/>
        </w:rPr>
        <w:t>企业现金的来源和用途是否合理，了解到企业通过经营活动获得了多少现金流量，企业多大程度上依赖外部资金，还可以预测企业未来的盈利能力、现金流量和资金需求。</w:t>
      </w:r>
    </w:p>
    <w:p w:rsidR="00B05350" w:rsidRDefault="00B05350" w:rsidP="00B05350">
      <w:pPr>
        <w:ind w:firstLineChars="200" w:firstLine="420"/>
        <w:rPr>
          <w:rFonts w:ascii="宋体" w:hAnsi="宋体" w:cs="宋体"/>
          <w:szCs w:val="21"/>
        </w:rPr>
      </w:pPr>
      <w:r w:rsidRPr="00B311ED">
        <w:rPr>
          <w:rFonts w:ascii="宋体" w:hAnsi="宋体" w:cs="宋体" w:hint="eastAsia"/>
          <w:szCs w:val="21"/>
        </w:rPr>
        <w:t>现金流量表中的有关数据通过与资产负债表和利润表数据相结合分析，可以了解到企业取得现金、偿还债务和支付投资者报酬的能力。</w:t>
      </w:r>
    </w:p>
    <w:p w:rsidR="00B05350" w:rsidRDefault="00B05350" w:rsidP="00B05350">
      <w:pPr>
        <w:ind w:firstLineChars="200" w:firstLine="420"/>
        <w:jc w:val="left"/>
        <w:rPr>
          <w:rFonts w:ascii="宋体" w:hAnsi="宋体" w:cs="宋体"/>
          <w:szCs w:val="21"/>
        </w:rPr>
      </w:pPr>
      <w:r>
        <w:rPr>
          <w:rFonts w:hint="eastAsia"/>
        </w:rPr>
        <w:t>2.</w:t>
      </w:r>
    </w:p>
    <w:p w:rsidR="00B05350" w:rsidRPr="00121FF0" w:rsidRDefault="00B05350" w:rsidP="00B05350">
      <w:pPr>
        <w:ind w:firstLineChars="200" w:firstLine="420"/>
        <w:jc w:val="left"/>
        <w:rPr>
          <w:rFonts w:ascii="宋体" w:hAnsi="宋体"/>
          <w:szCs w:val="21"/>
        </w:rPr>
      </w:pPr>
      <w:r w:rsidRPr="00121FF0">
        <w:rPr>
          <w:rFonts w:ascii="宋体" w:hAnsi="宋体" w:cs="宋体" w:hint="eastAsia"/>
          <w:szCs w:val="21"/>
        </w:rPr>
        <w:t>（1</w:t>
      </w:r>
      <w:r w:rsidRPr="00121FF0">
        <w:rPr>
          <w:rFonts w:ascii="宋体" w:hAnsi="宋体" w:cs="宋体"/>
          <w:szCs w:val="21"/>
        </w:rPr>
        <w:t>）</w:t>
      </w:r>
      <w:r w:rsidRPr="00121FF0">
        <w:rPr>
          <w:rFonts w:ascii="宋体" w:hAnsi="宋体" w:hint="eastAsia"/>
          <w:szCs w:val="21"/>
        </w:rPr>
        <w:t>股权投资人</w:t>
      </w:r>
      <w:r>
        <w:rPr>
          <w:rFonts w:ascii="宋体" w:hAnsi="宋体" w:hint="eastAsia"/>
          <w:szCs w:val="21"/>
        </w:rPr>
        <w:t>。</w:t>
      </w:r>
      <w:r w:rsidRPr="00121FF0">
        <w:rPr>
          <w:rFonts w:ascii="宋体" w:hAnsi="宋体" w:hint="eastAsia"/>
          <w:szCs w:val="21"/>
        </w:rPr>
        <w:t>分析企业盈利能力</w:t>
      </w:r>
      <w:r>
        <w:rPr>
          <w:rFonts w:ascii="宋体" w:hAnsi="宋体" w:hint="eastAsia"/>
          <w:szCs w:val="21"/>
        </w:rPr>
        <w:t>，</w:t>
      </w:r>
      <w:r w:rsidRPr="00121FF0">
        <w:rPr>
          <w:rFonts w:ascii="宋体" w:hAnsi="宋体" w:hint="eastAsia"/>
          <w:szCs w:val="21"/>
        </w:rPr>
        <w:t>分析盈利状况、股价变动和发展前景</w:t>
      </w:r>
      <w:r>
        <w:rPr>
          <w:rFonts w:ascii="宋体" w:hAnsi="宋体" w:hint="eastAsia"/>
          <w:szCs w:val="21"/>
        </w:rPr>
        <w:t>，</w:t>
      </w:r>
      <w:r w:rsidRPr="00121FF0">
        <w:rPr>
          <w:rFonts w:ascii="宋体" w:hAnsi="宋体" w:hint="eastAsia"/>
          <w:szCs w:val="21"/>
        </w:rPr>
        <w:t>分析资产盈利水平、破产风险和竞争能力 分析筹资状况</w:t>
      </w:r>
      <w:r>
        <w:rPr>
          <w:rFonts w:ascii="宋体" w:hAnsi="宋体" w:hint="eastAsia"/>
          <w:szCs w:val="21"/>
        </w:rPr>
        <w:t>。</w:t>
      </w:r>
    </w:p>
    <w:p w:rsidR="00B05350" w:rsidRPr="00121FF0" w:rsidRDefault="00B05350" w:rsidP="00B05350">
      <w:pPr>
        <w:ind w:firstLineChars="200" w:firstLine="420"/>
        <w:jc w:val="left"/>
        <w:rPr>
          <w:rFonts w:ascii="宋体" w:hAnsi="宋体"/>
          <w:szCs w:val="21"/>
        </w:rPr>
      </w:pPr>
      <w:r w:rsidRPr="00121FF0">
        <w:rPr>
          <w:rFonts w:ascii="宋体" w:hAnsi="宋体" w:hint="eastAsia"/>
          <w:szCs w:val="21"/>
        </w:rPr>
        <w:t>(2) 债权人</w:t>
      </w:r>
      <w:r>
        <w:rPr>
          <w:rFonts w:ascii="宋体" w:hAnsi="宋体" w:hint="eastAsia"/>
          <w:szCs w:val="21"/>
        </w:rPr>
        <w:t>。</w:t>
      </w:r>
      <w:r w:rsidRPr="00121FF0">
        <w:rPr>
          <w:rFonts w:ascii="宋体" w:hAnsi="宋体" w:hint="eastAsia"/>
          <w:szCs w:val="21"/>
        </w:rPr>
        <w:t>分析贷款的报酬和风险、贷款规模</w:t>
      </w:r>
      <w:r>
        <w:rPr>
          <w:rFonts w:ascii="宋体" w:hAnsi="宋体" w:hint="eastAsia"/>
          <w:szCs w:val="21"/>
        </w:rPr>
        <w:t>，</w:t>
      </w:r>
      <w:r w:rsidRPr="00121FF0">
        <w:rPr>
          <w:rFonts w:ascii="宋体" w:hAnsi="宋体" w:hint="eastAsia"/>
          <w:szCs w:val="21"/>
        </w:rPr>
        <w:t>分析其流动状况</w:t>
      </w:r>
      <w:r>
        <w:rPr>
          <w:rFonts w:ascii="宋体" w:hAnsi="宋体" w:hint="eastAsia"/>
          <w:szCs w:val="21"/>
        </w:rPr>
        <w:t>，</w:t>
      </w:r>
      <w:r w:rsidRPr="00121FF0">
        <w:rPr>
          <w:rFonts w:ascii="宋体" w:hAnsi="宋体" w:hint="eastAsia"/>
          <w:szCs w:val="21"/>
        </w:rPr>
        <w:t>分析其盈利状况和资本结构</w:t>
      </w:r>
      <w:r>
        <w:rPr>
          <w:rFonts w:ascii="宋体" w:hAnsi="宋体" w:hint="eastAsia"/>
          <w:szCs w:val="21"/>
        </w:rPr>
        <w:t>。</w:t>
      </w:r>
    </w:p>
    <w:p w:rsidR="00B05350" w:rsidRPr="00121FF0" w:rsidRDefault="00B05350" w:rsidP="00B05350">
      <w:pPr>
        <w:ind w:firstLineChars="200" w:firstLine="420"/>
        <w:jc w:val="left"/>
        <w:rPr>
          <w:rFonts w:ascii="宋体" w:hAnsi="宋体"/>
          <w:szCs w:val="21"/>
        </w:rPr>
      </w:pPr>
      <w:r w:rsidRPr="00121FF0">
        <w:rPr>
          <w:rFonts w:ascii="宋体" w:hAnsi="宋体" w:hint="eastAsia"/>
          <w:szCs w:val="21"/>
        </w:rPr>
        <w:t>(3) 经理人员</w:t>
      </w:r>
      <w:r>
        <w:rPr>
          <w:rFonts w:ascii="宋体" w:hAnsi="宋体" w:hint="eastAsia"/>
          <w:szCs w:val="21"/>
        </w:rPr>
        <w:t>。</w:t>
      </w:r>
      <w:r w:rsidRPr="00121FF0">
        <w:rPr>
          <w:rFonts w:ascii="宋体" w:hAnsi="宋体" w:hint="eastAsia"/>
          <w:szCs w:val="21"/>
        </w:rPr>
        <w:t>财务分析内容广泛，几乎包括外部使用人关心的所有问题</w:t>
      </w:r>
      <w:r>
        <w:rPr>
          <w:rFonts w:ascii="宋体" w:hAnsi="宋体" w:hint="eastAsia"/>
          <w:szCs w:val="21"/>
        </w:rPr>
        <w:t>。</w:t>
      </w:r>
    </w:p>
    <w:p w:rsidR="00B05350" w:rsidRPr="00121FF0" w:rsidRDefault="00B05350" w:rsidP="00B05350">
      <w:pPr>
        <w:ind w:firstLineChars="200" w:firstLine="420"/>
        <w:jc w:val="left"/>
        <w:rPr>
          <w:rFonts w:ascii="宋体" w:hAnsi="宋体"/>
          <w:szCs w:val="21"/>
        </w:rPr>
      </w:pPr>
      <w:r w:rsidRPr="00121FF0">
        <w:rPr>
          <w:rFonts w:ascii="宋体" w:hAnsi="宋体" w:hint="eastAsia"/>
          <w:szCs w:val="21"/>
        </w:rPr>
        <w:t>(4) 供应商</w:t>
      </w:r>
      <w:r>
        <w:rPr>
          <w:rFonts w:ascii="宋体" w:hAnsi="宋体" w:hint="eastAsia"/>
          <w:szCs w:val="21"/>
        </w:rPr>
        <w:t>。</w:t>
      </w:r>
      <w:r w:rsidRPr="00121FF0">
        <w:rPr>
          <w:rFonts w:ascii="宋体" w:hAnsi="宋体" w:hint="eastAsia"/>
          <w:szCs w:val="21"/>
        </w:rPr>
        <w:t>分析企业的长期盈利能力和偿债能力</w:t>
      </w:r>
      <w:r>
        <w:rPr>
          <w:rFonts w:ascii="宋体" w:hAnsi="宋体" w:hint="eastAsia"/>
          <w:szCs w:val="21"/>
        </w:rPr>
        <w:t>，</w:t>
      </w:r>
      <w:r w:rsidRPr="00121FF0">
        <w:rPr>
          <w:rFonts w:ascii="宋体" w:hAnsi="宋体" w:hint="eastAsia"/>
          <w:szCs w:val="21"/>
        </w:rPr>
        <w:t>分析企业的短期偿债能力</w:t>
      </w:r>
      <w:r>
        <w:rPr>
          <w:rFonts w:ascii="宋体" w:hAnsi="宋体" w:hint="eastAsia"/>
          <w:szCs w:val="21"/>
        </w:rPr>
        <w:t>。</w:t>
      </w:r>
    </w:p>
    <w:p w:rsidR="00B05350" w:rsidRPr="00121FF0" w:rsidRDefault="00B05350" w:rsidP="00B05350">
      <w:pPr>
        <w:ind w:firstLineChars="200" w:firstLine="420"/>
        <w:jc w:val="left"/>
        <w:rPr>
          <w:rFonts w:ascii="宋体" w:hAnsi="宋体"/>
          <w:szCs w:val="21"/>
        </w:rPr>
      </w:pPr>
      <w:r w:rsidRPr="00121FF0">
        <w:rPr>
          <w:rFonts w:ascii="宋体" w:hAnsi="宋体" w:hint="eastAsia"/>
          <w:szCs w:val="21"/>
        </w:rPr>
        <w:t>(5) 政府</w:t>
      </w:r>
      <w:r>
        <w:rPr>
          <w:rFonts w:ascii="宋体" w:hAnsi="宋体" w:hint="eastAsia"/>
          <w:szCs w:val="21"/>
        </w:rPr>
        <w:t>。</w:t>
      </w:r>
      <w:r w:rsidRPr="00121FF0">
        <w:rPr>
          <w:rFonts w:ascii="宋体" w:hAnsi="宋体" w:hint="eastAsia"/>
          <w:szCs w:val="21"/>
        </w:rPr>
        <w:t>了解企业纳税情况，遵守政府法规和市场秩序的情况以及职工的收入和就业状况</w:t>
      </w:r>
      <w:r>
        <w:rPr>
          <w:rFonts w:ascii="宋体" w:hAnsi="宋体" w:hint="eastAsia"/>
          <w:szCs w:val="21"/>
        </w:rPr>
        <w:t>。</w:t>
      </w:r>
    </w:p>
    <w:p w:rsidR="00B05350" w:rsidRDefault="00B05350" w:rsidP="00B05350">
      <w:pPr>
        <w:ind w:firstLineChars="200" w:firstLine="420"/>
        <w:jc w:val="left"/>
        <w:rPr>
          <w:rFonts w:ascii="宋体" w:hAnsi="宋体"/>
          <w:szCs w:val="21"/>
        </w:rPr>
      </w:pPr>
      <w:r w:rsidRPr="00121FF0">
        <w:rPr>
          <w:rFonts w:ascii="宋体" w:hAnsi="宋体" w:hint="eastAsia"/>
          <w:szCs w:val="21"/>
        </w:rPr>
        <w:t>(</w:t>
      </w:r>
      <w:r w:rsidRPr="00121FF0">
        <w:rPr>
          <w:rFonts w:ascii="宋体" w:hAnsi="宋体"/>
          <w:szCs w:val="21"/>
        </w:rPr>
        <w:t>6</w:t>
      </w:r>
      <w:r w:rsidRPr="00121FF0">
        <w:rPr>
          <w:rFonts w:ascii="宋体" w:hAnsi="宋体" w:hint="eastAsia"/>
          <w:szCs w:val="21"/>
        </w:rPr>
        <w:t>)注册会计师</w:t>
      </w:r>
      <w:r>
        <w:rPr>
          <w:rFonts w:ascii="宋体" w:hAnsi="宋体" w:hint="eastAsia"/>
          <w:szCs w:val="21"/>
        </w:rPr>
        <w:t>。</w:t>
      </w:r>
      <w:r w:rsidRPr="00121FF0">
        <w:rPr>
          <w:rFonts w:ascii="宋体" w:hAnsi="宋体" w:hint="eastAsia"/>
          <w:szCs w:val="21"/>
        </w:rPr>
        <w:t>需要评估企业的盈利性和破产风险</w:t>
      </w:r>
      <w:r>
        <w:rPr>
          <w:rFonts w:ascii="宋体" w:hAnsi="宋体" w:hint="eastAsia"/>
          <w:szCs w:val="21"/>
        </w:rPr>
        <w:t>、</w:t>
      </w:r>
      <w:r w:rsidRPr="00121FF0">
        <w:rPr>
          <w:rFonts w:ascii="宋体" w:hAnsi="宋体" w:hint="eastAsia"/>
          <w:szCs w:val="21"/>
        </w:rPr>
        <w:t>分析财务数据的异常变动</w:t>
      </w:r>
      <w:r>
        <w:rPr>
          <w:rFonts w:ascii="宋体" w:hAnsi="宋体" w:hint="eastAsia"/>
          <w:szCs w:val="21"/>
        </w:rPr>
        <w:t>。</w:t>
      </w:r>
    </w:p>
    <w:p w:rsidR="007A25DA" w:rsidRDefault="00B05350">
      <w:r>
        <w:rPr>
          <w:rFonts w:hint="eastAsia"/>
        </w:rPr>
        <w:lastRenderedPageBreak/>
        <w:t>3.</w:t>
      </w:r>
    </w:p>
    <w:p w:rsidR="00B05350" w:rsidRPr="0057259D" w:rsidRDefault="00B05350" w:rsidP="00015DA8">
      <w:pPr>
        <w:snapToGrid w:val="0"/>
        <w:ind w:firstLineChars="200" w:firstLine="420"/>
        <w:outlineLvl w:val="0"/>
        <w:rPr>
          <w:rFonts w:ascii="宋体" w:hAnsi="宋体"/>
          <w:bCs/>
          <w:szCs w:val="21"/>
        </w:rPr>
      </w:pPr>
      <w:r>
        <w:rPr>
          <w:rFonts w:ascii="宋体" w:hAnsi="宋体" w:hint="eastAsia"/>
          <w:bCs/>
          <w:szCs w:val="21"/>
        </w:rPr>
        <w:t>（一）</w:t>
      </w:r>
      <w:r w:rsidRPr="0057259D">
        <w:rPr>
          <w:rFonts w:ascii="宋体" w:hAnsi="宋体" w:hint="eastAsia"/>
          <w:bCs/>
          <w:szCs w:val="21"/>
        </w:rPr>
        <w:t>营业收入分析</w:t>
      </w:r>
    </w:p>
    <w:p w:rsidR="00B05350" w:rsidRDefault="00B05350" w:rsidP="00B05350">
      <w:pPr>
        <w:snapToGrid w:val="0"/>
        <w:ind w:firstLineChars="200" w:firstLine="420"/>
        <w:rPr>
          <w:rFonts w:ascii="宋体" w:hAnsi="宋体" w:cs="宋体"/>
          <w:snapToGrid w:val="0"/>
          <w:szCs w:val="21"/>
        </w:rPr>
      </w:pPr>
      <w:r w:rsidRPr="00EC2F8E">
        <w:rPr>
          <w:rFonts w:ascii="宋体" w:hAnsi="宋体" w:cs="宋体" w:hint="eastAsia"/>
          <w:snapToGrid w:val="0"/>
          <w:szCs w:val="21"/>
        </w:rPr>
        <w:t>营业收入是指企业日常经营活动中取得的经济利益的流入。它基本上代表着整个企业的营业规模，是企业业绩的最重要、最基本的来源。这里的营业收入是指企业在销售商品、提供劳务及让渡资产使用权等日常活动中形成的经济利益的总流入，包括主营业务收入和其他业务收入。</w:t>
      </w:r>
    </w:p>
    <w:p w:rsidR="00B05350" w:rsidRPr="0057259D" w:rsidRDefault="00B05350" w:rsidP="00015DA8">
      <w:pPr>
        <w:snapToGrid w:val="0"/>
        <w:ind w:firstLineChars="200" w:firstLine="420"/>
        <w:outlineLvl w:val="0"/>
        <w:rPr>
          <w:rFonts w:ascii="宋体" w:hAnsi="宋体"/>
          <w:bCs/>
          <w:szCs w:val="21"/>
        </w:rPr>
      </w:pPr>
      <w:r>
        <w:rPr>
          <w:rFonts w:ascii="宋体" w:hAnsi="宋体" w:hint="eastAsia"/>
          <w:bCs/>
          <w:szCs w:val="21"/>
        </w:rPr>
        <w:t>（二）</w:t>
      </w:r>
      <w:r w:rsidRPr="0057259D">
        <w:rPr>
          <w:rFonts w:ascii="宋体" w:hAnsi="宋体" w:hint="eastAsia"/>
          <w:bCs/>
          <w:szCs w:val="21"/>
        </w:rPr>
        <w:t>营业成本分析</w:t>
      </w:r>
    </w:p>
    <w:p w:rsidR="00B05350" w:rsidRPr="00CD5186" w:rsidRDefault="00B05350" w:rsidP="00B05350">
      <w:pPr>
        <w:ind w:firstLineChars="200" w:firstLine="420"/>
        <w:jc w:val="left"/>
        <w:rPr>
          <w:rFonts w:ascii="宋体" w:hAnsi="宋体"/>
          <w:szCs w:val="21"/>
        </w:rPr>
      </w:pPr>
      <w:r w:rsidRPr="00981AA3">
        <w:rPr>
          <w:rFonts w:ascii="宋体" w:hAnsi="宋体" w:cs="宋体" w:hint="eastAsia"/>
          <w:snapToGrid w:val="0"/>
          <w:szCs w:val="21"/>
        </w:rPr>
        <w:t>营业成本是指与营业收入相关的，已经确定了归属期和归属对象的成本。与营业收入相对应，营业成本也分为主营业务成本和其他业务成本两部分。</w:t>
      </w:r>
      <w:r>
        <w:rPr>
          <w:rFonts w:ascii="宋体" w:hAnsi="宋体" w:cs="宋体" w:hint="eastAsia"/>
          <w:snapToGrid w:val="0"/>
          <w:szCs w:val="21"/>
        </w:rPr>
        <w:t>对营业成本的分析有利于观察企业成本控制的能力和成本的变动趋势，并且将</w:t>
      </w:r>
      <w:r>
        <w:rPr>
          <w:rFonts w:ascii="宋体" w:hAnsi="宋体" w:cs="宋体"/>
          <w:snapToGrid w:val="0"/>
          <w:szCs w:val="21"/>
        </w:rPr>
        <w:t>营业成本</w:t>
      </w:r>
      <w:r>
        <w:rPr>
          <w:rFonts w:ascii="宋体" w:hAnsi="宋体" w:cs="宋体" w:hint="eastAsia"/>
          <w:snapToGrid w:val="0"/>
          <w:szCs w:val="21"/>
        </w:rPr>
        <w:t>与营业收入配比可以观察企业利润的大小。追求利润是企业的普遍心态，也是信息使用者非常关注的内容。</w:t>
      </w:r>
      <w:r w:rsidRPr="00981AA3">
        <w:rPr>
          <w:rFonts w:ascii="宋体" w:hAnsi="宋体" w:cs="宋体" w:hint="eastAsia"/>
          <w:snapToGrid w:val="0"/>
          <w:szCs w:val="21"/>
        </w:rPr>
        <w:t>但是由于企业不对外公布成本的构成和计算方法，所以外部分析人员较难做出准确的成本分析。</w:t>
      </w:r>
    </w:p>
    <w:p w:rsidR="00B05350" w:rsidRPr="0057259D" w:rsidRDefault="00B05350" w:rsidP="00015DA8">
      <w:pPr>
        <w:snapToGrid w:val="0"/>
        <w:ind w:firstLineChars="200" w:firstLine="420"/>
        <w:outlineLvl w:val="0"/>
        <w:rPr>
          <w:rFonts w:ascii="宋体" w:hAnsi="宋体"/>
          <w:bCs/>
          <w:szCs w:val="21"/>
        </w:rPr>
      </w:pPr>
      <w:r>
        <w:rPr>
          <w:rFonts w:ascii="宋体" w:hAnsi="宋体" w:hint="eastAsia"/>
          <w:bCs/>
          <w:szCs w:val="21"/>
        </w:rPr>
        <w:t>（三）</w:t>
      </w:r>
      <w:r w:rsidRPr="0057259D">
        <w:rPr>
          <w:rFonts w:ascii="宋体" w:hAnsi="宋体" w:hint="eastAsia"/>
          <w:bCs/>
          <w:szCs w:val="21"/>
        </w:rPr>
        <w:t>营业税金及附加分析</w:t>
      </w:r>
    </w:p>
    <w:p w:rsidR="00B05350" w:rsidRDefault="00B05350" w:rsidP="00B05350">
      <w:pPr>
        <w:snapToGrid w:val="0"/>
        <w:ind w:firstLineChars="200" w:firstLine="420"/>
        <w:rPr>
          <w:rFonts w:ascii="宋体" w:hAnsi="宋体"/>
          <w:bCs/>
          <w:szCs w:val="21"/>
        </w:rPr>
      </w:pPr>
      <w:r w:rsidRPr="00981AA3">
        <w:rPr>
          <w:rFonts w:ascii="宋体" w:hAnsi="宋体" w:hint="eastAsia"/>
          <w:bCs/>
          <w:szCs w:val="21"/>
        </w:rPr>
        <w:t>营业税金及附加是指企业</w:t>
      </w:r>
      <w:r>
        <w:rPr>
          <w:rFonts w:ascii="宋体" w:hAnsi="宋体" w:hint="eastAsia"/>
          <w:bCs/>
          <w:szCs w:val="21"/>
        </w:rPr>
        <w:t>本期经营活动中</w:t>
      </w:r>
      <w:r w:rsidRPr="00981AA3">
        <w:rPr>
          <w:rFonts w:ascii="宋体" w:hAnsi="宋体" w:hint="eastAsia"/>
          <w:bCs/>
          <w:szCs w:val="21"/>
        </w:rPr>
        <w:t>应负担的营业税、消费税、城市维护建设税、资源税、土地增值税和教育费附加等税费支出。</w:t>
      </w:r>
      <w:r>
        <w:rPr>
          <w:rFonts w:ascii="宋体" w:hAnsi="宋体" w:hint="eastAsia"/>
          <w:bCs/>
          <w:szCs w:val="21"/>
        </w:rPr>
        <w:t>由于营业</w:t>
      </w:r>
      <w:r w:rsidRPr="00981AA3">
        <w:rPr>
          <w:rFonts w:ascii="宋体" w:hAnsi="宋体" w:hint="eastAsia"/>
          <w:bCs/>
          <w:szCs w:val="21"/>
        </w:rPr>
        <w:t>税金及附加费用和企业商品流转额或劳务供应量具有正相关关系。</w:t>
      </w:r>
      <w:r>
        <w:rPr>
          <w:rFonts w:ascii="宋体" w:hAnsi="宋体" w:hint="eastAsia"/>
          <w:bCs/>
          <w:szCs w:val="21"/>
        </w:rPr>
        <w:t>因此</w:t>
      </w:r>
      <w:r w:rsidRPr="00981AA3">
        <w:rPr>
          <w:rFonts w:ascii="宋体" w:hAnsi="宋体" w:hint="eastAsia"/>
          <w:bCs/>
          <w:szCs w:val="21"/>
        </w:rPr>
        <w:t>分析营业税金及附加时，应将该项目与营业收入进行对应分析</w:t>
      </w:r>
      <w:r>
        <w:rPr>
          <w:rFonts w:ascii="宋体" w:hAnsi="宋体" w:hint="eastAsia"/>
          <w:bCs/>
          <w:szCs w:val="21"/>
        </w:rPr>
        <w:t>。</w:t>
      </w:r>
      <w:r w:rsidRPr="00981AA3">
        <w:rPr>
          <w:rFonts w:ascii="宋体" w:hAnsi="宋体" w:hint="eastAsia"/>
          <w:bCs/>
          <w:szCs w:val="21"/>
        </w:rPr>
        <w:t>如果二者不匹配，则有可能存在“偷税漏税”之嫌；而且借助二者之间的这种依存关系，可用作甄别营业收入真实性的辅助工具。</w:t>
      </w:r>
    </w:p>
    <w:p w:rsidR="00B05350" w:rsidRPr="0057259D" w:rsidRDefault="00B05350" w:rsidP="00015DA8">
      <w:pPr>
        <w:snapToGrid w:val="0"/>
        <w:ind w:firstLineChars="200" w:firstLine="420"/>
        <w:outlineLvl w:val="0"/>
        <w:rPr>
          <w:rFonts w:ascii="宋体" w:hAnsi="宋体"/>
          <w:bCs/>
          <w:szCs w:val="21"/>
        </w:rPr>
      </w:pPr>
      <w:r>
        <w:rPr>
          <w:rFonts w:ascii="宋体" w:hAnsi="宋体" w:hint="eastAsia"/>
          <w:bCs/>
          <w:szCs w:val="21"/>
        </w:rPr>
        <w:t>（四）</w:t>
      </w:r>
      <w:r w:rsidRPr="0057259D">
        <w:rPr>
          <w:rFonts w:ascii="宋体" w:hAnsi="宋体" w:hint="eastAsia"/>
          <w:bCs/>
          <w:szCs w:val="21"/>
        </w:rPr>
        <w:t>销售费用分析</w:t>
      </w:r>
    </w:p>
    <w:p w:rsidR="00B05350" w:rsidRDefault="00B05350" w:rsidP="00B05350">
      <w:pPr>
        <w:snapToGrid w:val="0"/>
        <w:ind w:firstLineChars="200" w:firstLine="420"/>
        <w:rPr>
          <w:rFonts w:ascii="宋体" w:hAnsi="宋体" w:cs="宋体"/>
          <w:snapToGrid w:val="0"/>
          <w:szCs w:val="21"/>
        </w:rPr>
      </w:pPr>
      <w:r w:rsidRPr="00981AA3">
        <w:rPr>
          <w:rFonts w:ascii="宋体" w:hAnsi="宋体" w:cs="宋体" w:hint="eastAsia"/>
          <w:snapToGrid w:val="0"/>
          <w:szCs w:val="21"/>
        </w:rPr>
        <w:t>销售费用是指企业在销售商品和材料、提供劳务的过程中发生的各种费用，包括企业在销售商品过程中发生的保险费、包装费、展览费和广告费、商品维修费、预计产品质量保证损失、运输费、装卸费等，以及为销售本企业商品而专设的销售机构（含销售网点、售后服务网点等）的职工薪酬、业务费、折旧费、固定资产修理费用等费用。</w:t>
      </w:r>
    </w:p>
    <w:p w:rsidR="00B05350" w:rsidRPr="0057259D" w:rsidRDefault="00B05350" w:rsidP="00015DA8">
      <w:pPr>
        <w:snapToGrid w:val="0"/>
        <w:ind w:firstLineChars="200" w:firstLine="420"/>
        <w:outlineLvl w:val="0"/>
        <w:rPr>
          <w:rFonts w:ascii="宋体" w:hAnsi="宋体"/>
          <w:bCs/>
          <w:szCs w:val="21"/>
        </w:rPr>
      </w:pPr>
      <w:r>
        <w:rPr>
          <w:rFonts w:ascii="宋体" w:hAnsi="宋体" w:hint="eastAsia"/>
          <w:bCs/>
          <w:szCs w:val="21"/>
        </w:rPr>
        <w:t>（五）</w:t>
      </w:r>
      <w:r w:rsidRPr="0057259D">
        <w:rPr>
          <w:rFonts w:ascii="宋体" w:hAnsi="宋体" w:hint="eastAsia"/>
          <w:bCs/>
          <w:szCs w:val="21"/>
        </w:rPr>
        <w:t>管理费用分析</w:t>
      </w:r>
    </w:p>
    <w:p w:rsidR="00B05350" w:rsidRDefault="00B05350" w:rsidP="00B05350">
      <w:pPr>
        <w:snapToGrid w:val="0"/>
        <w:ind w:firstLineChars="200" w:firstLine="420"/>
        <w:rPr>
          <w:rFonts w:ascii="宋体" w:hAnsi="宋体" w:cs="宋体"/>
          <w:snapToGrid w:val="0"/>
          <w:szCs w:val="21"/>
        </w:rPr>
      </w:pPr>
      <w:r w:rsidRPr="00981AA3">
        <w:rPr>
          <w:rFonts w:ascii="宋体" w:hAnsi="宋体" w:cs="宋体" w:hint="eastAsia"/>
          <w:snapToGrid w:val="0"/>
          <w:szCs w:val="21"/>
        </w:rPr>
        <w:t>管理费用反映企业为组织管理企业经营活动所发生的各项费用。例如公司筹建期间发生的开办费、公司董事会和总部各行政管理部门中的职工薪酬（包括工资、职工福利费、住房公积金、各种社会保险费、工会经费、职工教育经费、非货币性福利、辞退福利等）、公司经费、董事会费、聘请中介机构费、咨询费（含顾问费）、诉讼费、相关税金（如房产税、印花税、土地使用税、车船税等）、矿产资源补偿费、不予资本化的研发费用、技术转让费、排污费、业务招待费、用于经营管理活动的无形资产摊销、报经批准处理的存货盘亏毁损净损失等</w:t>
      </w:r>
      <w:r>
        <w:rPr>
          <w:rFonts w:ascii="宋体" w:hAnsi="宋体" w:cs="宋体" w:hint="eastAsia"/>
          <w:snapToGrid w:val="0"/>
          <w:szCs w:val="21"/>
        </w:rPr>
        <w:t>）</w:t>
      </w:r>
      <w:r w:rsidRPr="00981AA3">
        <w:rPr>
          <w:rFonts w:ascii="宋体" w:hAnsi="宋体" w:cs="宋体" w:hint="eastAsia"/>
          <w:snapToGrid w:val="0"/>
          <w:szCs w:val="21"/>
        </w:rPr>
        <w:t>。</w:t>
      </w:r>
    </w:p>
    <w:p w:rsidR="00B05350" w:rsidRPr="0057259D" w:rsidRDefault="00B05350" w:rsidP="00015DA8">
      <w:pPr>
        <w:snapToGrid w:val="0"/>
        <w:ind w:firstLineChars="200" w:firstLine="420"/>
        <w:outlineLvl w:val="0"/>
        <w:rPr>
          <w:rFonts w:ascii="宋体" w:hAnsi="宋体" w:cs="宋体"/>
          <w:snapToGrid w:val="0"/>
          <w:szCs w:val="21"/>
        </w:rPr>
      </w:pPr>
      <w:r>
        <w:rPr>
          <w:rFonts w:ascii="宋体" w:hAnsi="宋体" w:hint="eastAsia"/>
          <w:bCs/>
          <w:szCs w:val="21"/>
        </w:rPr>
        <w:t>（六）</w:t>
      </w:r>
      <w:r w:rsidRPr="0057259D">
        <w:rPr>
          <w:rFonts w:ascii="宋体" w:hAnsi="宋体" w:hint="eastAsia"/>
          <w:bCs/>
          <w:szCs w:val="21"/>
        </w:rPr>
        <w:t xml:space="preserve">财务费用分析 </w:t>
      </w:r>
    </w:p>
    <w:p w:rsidR="00B05350" w:rsidRDefault="00B05350" w:rsidP="00B05350">
      <w:pPr>
        <w:snapToGrid w:val="0"/>
        <w:ind w:firstLineChars="200" w:firstLine="420"/>
        <w:rPr>
          <w:rFonts w:ascii="宋体" w:hAnsi="宋体" w:cs="宋体"/>
          <w:snapToGrid w:val="0"/>
          <w:szCs w:val="21"/>
        </w:rPr>
      </w:pPr>
      <w:r w:rsidRPr="00981AA3">
        <w:rPr>
          <w:rFonts w:ascii="宋体" w:hAnsi="宋体" w:cs="宋体" w:hint="eastAsia"/>
          <w:snapToGrid w:val="0"/>
          <w:szCs w:val="21"/>
        </w:rPr>
        <w:t>财务费用主要是指企业为筹集生产经营所需资金而发生的各项费用。财务费用包括利息支出（利息收入冲减财务费用）、汇兑损益、金融机构手续费，以及企业发生的现金折扣（收到的现金折扣冲减财务费用）。此外，像分期收款销售商品、售后回购、售后回租等如果是带有融资性质的活动，相关资金使用成本也应在一定期限内分配计入财务费用。</w:t>
      </w:r>
    </w:p>
    <w:p w:rsidR="00B05350" w:rsidRPr="0057259D" w:rsidRDefault="00B05350" w:rsidP="00015DA8">
      <w:pPr>
        <w:snapToGrid w:val="0"/>
        <w:ind w:firstLineChars="200" w:firstLine="420"/>
        <w:outlineLvl w:val="0"/>
        <w:rPr>
          <w:rFonts w:ascii="宋体" w:hAnsi="宋体"/>
          <w:bCs/>
          <w:szCs w:val="21"/>
        </w:rPr>
      </w:pPr>
      <w:r>
        <w:rPr>
          <w:rFonts w:ascii="宋体" w:hAnsi="宋体" w:hint="eastAsia"/>
          <w:bCs/>
          <w:szCs w:val="21"/>
        </w:rPr>
        <w:t>（七）</w:t>
      </w:r>
      <w:r w:rsidRPr="0057259D">
        <w:rPr>
          <w:rFonts w:ascii="宋体" w:hAnsi="宋体" w:hint="eastAsia"/>
          <w:bCs/>
          <w:szCs w:val="21"/>
        </w:rPr>
        <w:t>资产减值损失</w:t>
      </w:r>
    </w:p>
    <w:p w:rsidR="00B05350" w:rsidRDefault="00B05350" w:rsidP="00B05350">
      <w:pPr>
        <w:snapToGrid w:val="0"/>
        <w:ind w:firstLineChars="200" w:firstLine="420"/>
        <w:rPr>
          <w:rFonts w:ascii="宋体" w:hAnsi="宋体" w:cs="宋体"/>
          <w:snapToGrid w:val="0"/>
          <w:szCs w:val="21"/>
        </w:rPr>
      </w:pPr>
      <w:r w:rsidRPr="00981AA3">
        <w:rPr>
          <w:rFonts w:ascii="宋体" w:hAnsi="宋体" w:cs="宋体" w:hint="eastAsia"/>
          <w:snapToGrid w:val="0"/>
          <w:szCs w:val="21"/>
        </w:rPr>
        <w:t>资产减值损失是指企业计提各项资产减值准备所形成的损失。《企业会计准则第８</w:t>
      </w:r>
      <w:r>
        <w:rPr>
          <w:rFonts w:ascii="宋体" w:hAnsi="宋体" w:cs="宋体" w:hint="eastAsia"/>
          <w:snapToGrid w:val="0"/>
          <w:szCs w:val="21"/>
        </w:rPr>
        <w:t>号——</w:t>
      </w:r>
      <w:r w:rsidRPr="00981AA3">
        <w:rPr>
          <w:rFonts w:ascii="宋体" w:hAnsi="宋体" w:cs="宋体" w:hint="eastAsia"/>
          <w:snapToGrid w:val="0"/>
          <w:szCs w:val="21"/>
        </w:rPr>
        <w:t>资产减值》规定，资产存在减值迹象的，应当估计其可收回金额，然后将所估计的资产可收回金额与其账面价值相比较，以确定资产是否发生了减值，以及是否需要计提资产减值准备并确认相应的减值损失。由于缺乏客观的标准，财务人员和审计人员在计提各项资产减值准备时，仍然包含了太多的主观判断因素。</w:t>
      </w:r>
    </w:p>
    <w:p w:rsidR="00B05350" w:rsidRPr="0057259D" w:rsidRDefault="00B05350" w:rsidP="00015DA8">
      <w:pPr>
        <w:snapToGrid w:val="0"/>
        <w:ind w:firstLineChars="200" w:firstLine="420"/>
        <w:outlineLvl w:val="0"/>
        <w:rPr>
          <w:rFonts w:ascii="宋体" w:hAnsi="宋体" w:cs="宋体"/>
          <w:snapToGrid w:val="0"/>
          <w:szCs w:val="21"/>
        </w:rPr>
      </w:pPr>
      <w:r>
        <w:rPr>
          <w:rFonts w:ascii="宋体" w:hAnsi="宋体" w:hint="eastAsia"/>
          <w:bCs/>
          <w:szCs w:val="21"/>
        </w:rPr>
        <w:t>（八）</w:t>
      </w:r>
      <w:r w:rsidRPr="0057259D">
        <w:rPr>
          <w:rFonts w:ascii="宋体" w:hAnsi="宋体" w:hint="eastAsia"/>
          <w:bCs/>
          <w:szCs w:val="21"/>
        </w:rPr>
        <w:t>公允价值变动收益（或损失）</w:t>
      </w:r>
    </w:p>
    <w:p w:rsidR="00B05350" w:rsidRDefault="00B05350" w:rsidP="00B05350">
      <w:pPr>
        <w:snapToGrid w:val="0"/>
        <w:ind w:firstLineChars="200" w:firstLine="420"/>
        <w:rPr>
          <w:rFonts w:ascii="宋体" w:hAnsi="宋体" w:cs="宋体"/>
          <w:snapToGrid w:val="0"/>
          <w:szCs w:val="21"/>
        </w:rPr>
      </w:pPr>
      <w:r w:rsidRPr="00981AA3">
        <w:rPr>
          <w:rFonts w:ascii="宋体" w:hAnsi="宋体" w:cs="宋体" w:hint="eastAsia"/>
          <w:snapToGrid w:val="0"/>
          <w:szCs w:val="21"/>
        </w:rPr>
        <w:t>公允价值变动收益（或损失）是指企业交易性金融资产等公允价值变动形成的应计入当期损益的利得（或损失）。公允价值变动收益，反映的是企业交易性金融资产的浮盈状况，属于未实现损益。未实现损益，就是账面上还未实现的利润或未发生的损失，若确认未实现损益，会增加企业的税负，虚增企业的未分配利润。</w:t>
      </w:r>
    </w:p>
    <w:p w:rsidR="00B05350" w:rsidRPr="0057259D" w:rsidRDefault="00B05350" w:rsidP="00015DA8">
      <w:pPr>
        <w:snapToGrid w:val="0"/>
        <w:ind w:firstLineChars="200" w:firstLine="420"/>
        <w:outlineLvl w:val="0"/>
        <w:rPr>
          <w:rFonts w:ascii="宋体" w:hAnsi="宋体"/>
          <w:bCs/>
          <w:szCs w:val="21"/>
        </w:rPr>
      </w:pPr>
      <w:r>
        <w:rPr>
          <w:rFonts w:ascii="宋体" w:hAnsi="宋体" w:hint="eastAsia"/>
          <w:bCs/>
          <w:szCs w:val="21"/>
        </w:rPr>
        <w:t>（九）</w:t>
      </w:r>
      <w:r w:rsidRPr="0057259D">
        <w:rPr>
          <w:rFonts w:ascii="宋体" w:hAnsi="宋体" w:hint="eastAsia"/>
          <w:bCs/>
          <w:szCs w:val="21"/>
        </w:rPr>
        <w:t>利润总额质量分析</w:t>
      </w:r>
    </w:p>
    <w:p w:rsidR="00B05350" w:rsidRDefault="00B05350" w:rsidP="00B05350">
      <w:pPr>
        <w:snapToGrid w:val="0"/>
        <w:ind w:firstLineChars="200" w:firstLine="420"/>
        <w:rPr>
          <w:rFonts w:ascii="宋体" w:hAnsi="宋体" w:cs="宋体"/>
          <w:snapToGrid w:val="0"/>
          <w:szCs w:val="21"/>
        </w:rPr>
      </w:pPr>
      <w:r w:rsidRPr="00981AA3">
        <w:rPr>
          <w:rFonts w:ascii="宋体" w:hAnsi="宋体" w:cs="宋体" w:hint="eastAsia"/>
          <w:snapToGrid w:val="0"/>
          <w:szCs w:val="21"/>
        </w:rPr>
        <w:t>利润总额是在企业营业利润加上营业外收入减去营业外支出的结果，代表企业当期综合获利能力。同时，也直接关系到各利益相关部门分配的问题。企业在经营过程中发生的营业</w:t>
      </w:r>
      <w:r w:rsidRPr="00981AA3">
        <w:rPr>
          <w:rFonts w:ascii="宋体" w:hAnsi="宋体" w:cs="宋体" w:hint="eastAsia"/>
          <w:snapToGrid w:val="0"/>
          <w:szCs w:val="21"/>
        </w:rPr>
        <w:lastRenderedPageBreak/>
        <w:t>外收支，也会在一定程度上对利润的质量产生影响。因为营业外收支项目的发生在一定程度上与企业的管理水平有关，在分析时也要予以关注。</w:t>
      </w:r>
    </w:p>
    <w:p w:rsidR="00B05350" w:rsidRPr="0057259D" w:rsidRDefault="00B05350" w:rsidP="00015DA8">
      <w:pPr>
        <w:snapToGrid w:val="0"/>
        <w:ind w:firstLineChars="200" w:firstLine="420"/>
        <w:outlineLvl w:val="0"/>
        <w:rPr>
          <w:rFonts w:ascii="宋体" w:hAnsi="宋体"/>
          <w:bCs/>
          <w:szCs w:val="21"/>
        </w:rPr>
      </w:pPr>
      <w:r>
        <w:rPr>
          <w:rFonts w:ascii="宋体" w:hAnsi="宋体" w:hint="eastAsia"/>
          <w:bCs/>
          <w:szCs w:val="21"/>
        </w:rPr>
        <w:t>（十）</w:t>
      </w:r>
      <w:r w:rsidRPr="0057259D">
        <w:rPr>
          <w:rFonts w:ascii="宋体" w:hAnsi="宋体" w:hint="eastAsia"/>
          <w:bCs/>
          <w:szCs w:val="21"/>
        </w:rPr>
        <w:t>净利润质量分析</w:t>
      </w:r>
    </w:p>
    <w:p w:rsidR="00B05350" w:rsidRPr="00981AA3" w:rsidRDefault="00B05350" w:rsidP="00B05350">
      <w:pPr>
        <w:snapToGrid w:val="0"/>
        <w:ind w:firstLineChars="200" w:firstLine="420"/>
        <w:rPr>
          <w:rFonts w:ascii="宋体" w:hAnsi="宋体" w:cs="宋体"/>
          <w:snapToGrid w:val="0"/>
          <w:szCs w:val="21"/>
        </w:rPr>
      </w:pPr>
      <w:r w:rsidRPr="00981AA3">
        <w:rPr>
          <w:rFonts w:ascii="宋体" w:hAnsi="宋体" w:cs="宋体" w:hint="eastAsia"/>
          <w:snapToGrid w:val="0"/>
          <w:szCs w:val="21"/>
        </w:rPr>
        <w:t>净利润是企业的利润总额与企业所得税费用配比的结果，是企业利润表反映的第三个层次的业绩，也是企业最终的经营成果。净利润属于所有者权益，构成了利润分配的对象。所得税反映企业根据应纳税所得额的一定比例计算缴纳的一种税金。利润表中的所得税，一般情况下与企业利润总额成正比例关系。所得税费用应计入当期损益，是企业为了利润的取得所必须承担的纳税义务。企业在所得税方面的节约属于企业税务筹划的范畴，</w:t>
      </w:r>
      <w:r>
        <w:rPr>
          <w:rFonts w:ascii="宋体" w:hAnsi="宋体" w:cs="宋体" w:hint="eastAsia"/>
          <w:snapToGrid w:val="0"/>
          <w:szCs w:val="21"/>
        </w:rPr>
        <w:t>与企业常规的费用控制不同。因此，</w:t>
      </w:r>
      <w:r w:rsidRPr="00981AA3">
        <w:rPr>
          <w:rFonts w:ascii="宋体" w:hAnsi="宋体" w:cs="宋体" w:hint="eastAsia"/>
          <w:snapToGrid w:val="0"/>
          <w:szCs w:val="21"/>
        </w:rPr>
        <w:t>企业对所得税不存在常规意义上的降低或控制的问题。</w:t>
      </w:r>
    </w:p>
    <w:p w:rsidR="00B05350" w:rsidRPr="00FF0D0F" w:rsidRDefault="00B05350" w:rsidP="00B05350">
      <w:pPr>
        <w:ind w:firstLineChars="200" w:firstLine="420"/>
        <w:jc w:val="left"/>
        <w:rPr>
          <w:rFonts w:ascii="宋体" w:hAnsi="宋体"/>
          <w:szCs w:val="21"/>
        </w:rPr>
      </w:pPr>
    </w:p>
    <w:p w:rsidR="00B05350" w:rsidRDefault="00B05350" w:rsidP="00B05350">
      <w:pPr>
        <w:ind w:firstLineChars="100" w:firstLine="211"/>
        <w:rPr>
          <w:rFonts w:ascii="宋体" w:hAnsi="宋体"/>
          <w:b/>
          <w:bCs/>
        </w:rPr>
      </w:pPr>
      <w:r>
        <w:rPr>
          <w:rFonts w:ascii="宋体" w:hAnsi="宋体" w:hint="eastAsia"/>
          <w:b/>
          <w:bCs/>
        </w:rPr>
        <w:t>四、计算题</w:t>
      </w:r>
    </w:p>
    <w:p w:rsidR="008900C8" w:rsidRPr="00B05350" w:rsidRDefault="008900C8" w:rsidP="00B05350">
      <w:pPr>
        <w:ind w:firstLineChars="100" w:firstLine="211"/>
        <w:rPr>
          <w:rFonts w:ascii="宋体" w:hAnsi="宋体"/>
        </w:rPr>
      </w:pPr>
      <w:r>
        <w:rPr>
          <w:rFonts w:ascii="宋体" w:hAnsi="宋体" w:hint="eastAsia"/>
          <w:b/>
          <w:bCs/>
        </w:rPr>
        <w:t>1.</w:t>
      </w:r>
    </w:p>
    <w:p w:rsidR="00B05350"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 xml:space="preserve"> (1)</w:t>
      </w:r>
      <w:r w:rsidRPr="00FF0D0F">
        <w:rPr>
          <w:rFonts w:ascii="Times New Roman" w:hAnsi="Times New Roman" w:hint="eastAsia"/>
        </w:rPr>
        <w:t>一般分析</w:t>
      </w:r>
    </w:p>
    <w:p w:rsidR="00B05350"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从甲产品的单位成本表中可看出，本年累计实际平均成本超过了上年实际平均，也超过了本年计划。从制定的计划可看出，其计划数要低于上年实际平均数，看来企业目标是要降低成本，但本年实际不仅未完成本年计划，而且也落后于上年实际平均，甲产品单位成本情况也是如此。</w:t>
      </w:r>
    </w:p>
    <w:p w:rsidR="00B05350" w:rsidRDefault="00B05350" w:rsidP="00015DA8">
      <w:pPr>
        <w:pStyle w:val="a3"/>
        <w:spacing w:line="360" w:lineRule="auto"/>
        <w:ind w:left="420" w:hanging="420"/>
        <w:outlineLvl w:val="0"/>
        <w:rPr>
          <w:rFonts w:ascii="Times New Roman" w:hAnsi="Times New Roman"/>
        </w:rPr>
      </w:pPr>
      <w:r w:rsidRPr="00FF0D0F">
        <w:rPr>
          <w:rFonts w:ascii="Times New Roman" w:hAnsi="Times New Roman" w:hint="eastAsia"/>
        </w:rPr>
        <w:t>(2)</w:t>
      </w:r>
      <w:r w:rsidRPr="00FF0D0F">
        <w:rPr>
          <w:rFonts w:ascii="Times New Roman" w:hAnsi="Times New Roman" w:hint="eastAsia"/>
        </w:rPr>
        <w:t>直接材料费用分析</w:t>
      </w:r>
    </w:p>
    <w:p w:rsidR="00B05350"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通过题中数据可看出，材料费用比计划增加了</w:t>
      </w:r>
      <w:r w:rsidRPr="00FF0D0F">
        <w:rPr>
          <w:rFonts w:ascii="Times New Roman" w:hAnsi="Times New Roman" w:hint="eastAsia"/>
        </w:rPr>
        <w:t>183</w:t>
      </w:r>
      <w:r w:rsidRPr="00FF0D0F">
        <w:rPr>
          <w:rFonts w:ascii="Times New Roman" w:hAnsi="Times New Roman" w:hint="eastAsia"/>
        </w:rPr>
        <w:t>（</w:t>
      </w:r>
      <w:r w:rsidRPr="00FF0D0F">
        <w:rPr>
          <w:rFonts w:ascii="Times New Roman" w:hAnsi="Times New Roman" w:hint="eastAsia"/>
        </w:rPr>
        <w:t>1323-1140</w:t>
      </w:r>
      <w:r w:rsidRPr="00FF0D0F">
        <w:rPr>
          <w:rFonts w:ascii="Times New Roman" w:hAnsi="Times New Roman" w:hint="eastAsia"/>
        </w:rPr>
        <w:t>）元，因素分析为：</w:t>
      </w:r>
    </w:p>
    <w:p w:rsidR="00B05350"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 xml:space="preserve"> a</w:t>
      </w:r>
      <w:r w:rsidRPr="00FF0D0F">
        <w:rPr>
          <w:rFonts w:ascii="Times New Roman" w:hAnsi="Times New Roman" w:hint="eastAsia"/>
        </w:rPr>
        <w:t>．单位材料消耗量变动的影响：</w:t>
      </w:r>
      <w:r w:rsidRPr="00FF0D0F">
        <w:rPr>
          <w:rFonts w:ascii="Times New Roman" w:hAnsi="Times New Roman" w:hint="eastAsia"/>
        </w:rPr>
        <w:t xml:space="preserve">(21-19) </w:t>
      </w:r>
      <w:r w:rsidRPr="00FF0D0F">
        <w:rPr>
          <w:rFonts w:ascii="Times New Roman" w:hAnsi="Times New Roman" w:hint="eastAsia"/>
        </w:rPr>
        <w:t>×</w:t>
      </w:r>
      <w:r w:rsidRPr="00FF0D0F">
        <w:rPr>
          <w:rFonts w:ascii="Times New Roman" w:hAnsi="Times New Roman" w:hint="eastAsia"/>
        </w:rPr>
        <w:t>60=120(</w:t>
      </w:r>
      <w:r w:rsidRPr="00FF0D0F">
        <w:rPr>
          <w:rFonts w:ascii="Times New Roman" w:hAnsi="Times New Roman" w:hint="eastAsia"/>
        </w:rPr>
        <w:t>元</w:t>
      </w:r>
      <w:r w:rsidRPr="00FF0D0F">
        <w:rPr>
          <w:rFonts w:ascii="Times New Roman" w:hAnsi="Times New Roman" w:hint="eastAsia"/>
        </w:rPr>
        <w:t xml:space="preserve">) </w:t>
      </w:r>
    </w:p>
    <w:p w:rsidR="00B05350" w:rsidRDefault="00B05350" w:rsidP="00B05350">
      <w:pPr>
        <w:pStyle w:val="a3"/>
        <w:spacing w:line="360" w:lineRule="auto"/>
        <w:rPr>
          <w:rFonts w:ascii="Times New Roman" w:hAnsi="Times New Roman"/>
        </w:rPr>
      </w:pPr>
      <w:r w:rsidRPr="00FF0D0F">
        <w:rPr>
          <w:rFonts w:ascii="Times New Roman" w:hAnsi="Times New Roman" w:hint="eastAsia"/>
        </w:rPr>
        <w:t>b</w:t>
      </w:r>
      <w:r w:rsidRPr="00FF0D0F">
        <w:rPr>
          <w:rFonts w:ascii="Times New Roman" w:hAnsi="Times New Roman" w:hint="eastAsia"/>
        </w:rPr>
        <w:t>．材料单价变动的影响</w:t>
      </w:r>
      <w:r w:rsidRPr="00FF0D0F">
        <w:rPr>
          <w:rFonts w:ascii="Times New Roman" w:hAnsi="Times New Roman" w:hint="eastAsia"/>
        </w:rPr>
        <w:t xml:space="preserve">:(63-60) </w:t>
      </w:r>
      <w:r w:rsidRPr="00FF0D0F">
        <w:rPr>
          <w:rFonts w:ascii="Times New Roman" w:hAnsi="Times New Roman" w:hint="eastAsia"/>
        </w:rPr>
        <w:t>×</w:t>
      </w:r>
      <w:r w:rsidRPr="00FF0D0F">
        <w:rPr>
          <w:rFonts w:ascii="Times New Roman" w:hAnsi="Times New Roman" w:hint="eastAsia"/>
        </w:rPr>
        <w:t>21=63(</w:t>
      </w:r>
      <w:r w:rsidRPr="00FF0D0F">
        <w:rPr>
          <w:rFonts w:ascii="Times New Roman" w:hAnsi="Times New Roman" w:hint="eastAsia"/>
        </w:rPr>
        <w:t>元</w:t>
      </w:r>
      <w:r w:rsidRPr="00FF0D0F">
        <w:rPr>
          <w:rFonts w:ascii="Times New Roman" w:hAnsi="Times New Roman" w:hint="eastAsia"/>
        </w:rPr>
        <w:t>)</w:t>
      </w:r>
    </w:p>
    <w:p w:rsidR="00B05350"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 xml:space="preserve"> c</w:t>
      </w:r>
      <w:r w:rsidRPr="00FF0D0F">
        <w:rPr>
          <w:rFonts w:ascii="Times New Roman" w:hAnsi="Times New Roman" w:hint="eastAsia"/>
        </w:rPr>
        <w:t>．两因素影响程度合计</w:t>
      </w:r>
      <w:r w:rsidRPr="00FF0D0F">
        <w:rPr>
          <w:rFonts w:ascii="Times New Roman" w:hAnsi="Times New Roman" w:hint="eastAsia"/>
        </w:rPr>
        <w:t>:120+63=183(</w:t>
      </w:r>
      <w:r w:rsidRPr="00FF0D0F">
        <w:rPr>
          <w:rFonts w:ascii="Times New Roman" w:hAnsi="Times New Roman" w:hint="eastAsia"/>
        </w:rPr>
        <w:t>元</w:t>
      </w:r>
      <w:r w:rsidRPr="00FF0D0F">
        <w:rPr>
          <w:rFonts w:ascii="Times New Roman" w:hAnsi="Times New Roman" w:hint="eastAsia"/>
        </w:rPr>
        <w:t xml:space="preserve">) </w:t>
      </w:r>
      <w:r w:rsidRPr="00FF0D0F">
        <w:rPr>
          <w:rFonts w:ascii="Times New Roman" w:hAnsi="Times New Roman" w:hint="eastAsia"/>
        </w:rPr>
        <w:t>从以上分析可看出</w:t>
      </w:r>
      <w:r w:rsidRPr="00FF0D0F">
        <w:rPr>
          <w:rFonts w:ascii="Times New Roman" w:hAnsi="Times New Roman" w:hint="eastAsia"/>
        </w:rPr>
        <w:t xml:space="preserve"> ,</w:t>
      </w:r>
      <w:r w:rsidRPr="00FF0D0F">
        <w:rPr>
          <w:rFonts w:ascii="Times New Roman" w:hAnsi="Times New Roman" w:hint="eastAsia"/>
        </w:rPr>
        <w:t>两因素对直接材料费用的上涨均有较大影响</w:t>
      </w:r>
      <w:r w:rsidRPr="00FF0D0F">
        <w:rPr>
          <w:rFonts w:ascii="Times New Roman" w:hAnsi="Times New Roman" w:hint="eastAsia"/>
        </w:rPr>
        <w:t>,</w:t>
      </w:r>
      <w:r w:rsidRPr="00FF0D0F">
        <w:rPr>
          <w:rFonts w:ascii="Times New Roman" w:hAnsi="Times New Roman" w:hint="eastAsia"/>
        </w:rPr>
        <w:t>应进一步分析材料质量及工人操作等方面是否存在问题</w:t>
      </w:r>
      <w:r w:rsidRPr="00FF0D0F">
        <w:rPr>
          <w:rFonts w:ascii="Times New Roman" w:hAnsi="Times New Roman" w:hint="eastAsia"/>
        </w:rPr>
        <w:t>,</w:t>
      </w:r>
      <w:r w:rsidRPr="00FF0D0F">
        <w:rPr>
          <w:rFonts w:ascii="Times New Roman" w:hAnsi="Times New Roman" w:hint="eastAsia"/>
        </w:rPr>
        <w:t>以查明材料数量变动的原因；对材料价格的变动</w:t>
      </w:r>
      <w:r w:rsidRPr="00FF0D0F">
        <w:rPr>
          <w:rFonts w:ascii="Times New Roman" w:hAnsi="Times New Roman" w:hint="eastAsia"/>
        </w:rPr>
        <w:t>,</w:t>
      </w:r>
      <w:r w:rsidRPr="00FF0D0F">
        <w:rPr>
          <w:rFonts w:ascii="Times New Roman" w:hAnsi="Times New Roman" w:hint="eastAsia"/>
        </w:rPr>
        <w:t>企业应及时分析市场行情，以制定相应的对策。</w:t>
      </w:r>
    </w:p>
    <w:p w:rsidR="00B05350" w:rsidRDefault="00B05350" w:rsidP="00015DA8">
      <w:pPr>
        <w:pStyle w:val="a3"/>
        <w:spacing w:line="360" w:lineRule="auto"/>
        <w:ind w:left="420" w:hanging="420"/>
        <w:outlineLvl w:val="0"/>
        <w:rPr>
          <w:rFonts w:ascii="Times New Roman" w:hAnsi="Times New Roman"/>
        </w:rPr>
      </w:pPr>
      <w:r w:rsidRPr="00FF0D0F">
        <w:rPr>
          <w:rFonts w:ascii="Times New Roman" w:hAnsi="Times New Roman" w:hint="eastAsia"/>
        </w:rPr>
        <w:t>(3)</w:t>
      </w:r>
      <w:r w:rsidRPr="00FF0D0F">
        <w:rPr>
          <w:rFonts w:ascii="Times New Roman" w:hAnsi="Times New Roman" w:hint="eastAsia"/>
        </w:rPr>
        <w:t>直接人工费用的分析</w:t>
      </w:r>
    </w:p>
    <w:p w:rsidR="00B05350"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从题中数据可看出，直接人工费用较计划增加了</w:t>
      </w:r>
      <w:r w:rsidRPr="00FF0D0F">
        <w:rPr>
          <w:rFonts w:ascii="Times New Roman" w:hAnsi="Times New Roman" w:hint="eastAsia"/>
        </w:rPr>
        <w:t xml:space="preserve"> 11.40</w:t>
      </w:r>
      <w:r w:rsidRPr="00FF0D0F">
        <w:rPr>
          <w:rFonts w:ascii="Times New Roman" w:hAnsi="Times New Roman" w:hint="eastAsia"/>
        </w:rPr>
        <w:t>元，因素分析如下：</w:t>
      </w:r>
    </w:p>
    <w:p w:rsidR="00B05350"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a</w:t>
      </w:r>
      <w:r w:rsidRPr="00FF0D0F">
        <w:rPr>
          <w:rFonts w:ascii="Times New Roman" w:hAnsi="Times New Roman" w:hint="eastAsia"/>
        </w:rPr>
        <w:t>．单位产品工时变动的影响：（</w:t>
      </w:r>
      <w:r w:rsidRPr="00FF0D0F">
        <w:rPr>
          <w:rFonts w:ascii="Times New Roman" w:hAnsi="Times New Roman" w:hint="eastAsia"/>
        </w:rPr>
        <w:t>14-12</w:t>
      </w:r>
      <w:r w:rsidRPr="00FF0D0F">
        <w:rPr>
          <w:rFonts w:ascii="Times New Roman" w:hAnsi="Times New Roman" w:hint="eastAsia"/>
        </w:rPr>
        <w:t>）×</w:t>
      </w:r>
      <w:r w:rsidRPr="00FF0D0F">
        <w:rPr>
          <w:rFonts w:ascii="Times New Roman" w:hAnsi="Times New Roman" w:hint="eastAsia"/>
        </w:rPr>
        <w:t>4.30=8.60(</w:t>
      </w:r>
      <w:r w:rsidRPr="00FF0D0F">
        <w:rPr>
          <w:rFonts w:ascii="Times New Roman" w:hAnsi="Times New Roman" w:hint="eastAsia"/>
        </w:rPr>
        <w:t>元</w:t>
      </w:r>
      <w:r w:rsidRPr="00FF0D0F">
        <w:rPr>
          <w:rFonts w:ascii="Times New Roman" w:hAnsi="Times New Roman" w:hint="eastAsia"/>
        </w:rPr>
        <w:t>)</w:t>
      </w:r>
    </w:p>
    <w:p w:rsidR="00B05350"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 xml:space="preserve"> b</w:t>
      </w:r>
      <w:r w:rsidRPr="00FF0D0F">
        <w:rPr>
          <w:rFonts w:ascii="Times New Roman" w:hAnsi="Times New Roman" w:hint="eastAsia"/>
        </w:rPr>
        <w:t>．小时工资率变动的影响：（</w:t>
      </w:r>
      <w:r w:rsidRPr="00FF0D0F">
        <w:rPr>
          <w:rFonts w:ascii="Times New Roman" w:hAnsi="Times New Roman" w:hint="eastAsia"/>
        </w:rPr>
        <w:t>4.50-4.30</w:t>
      </w:r>
      <w:r w:rsidRPr="00FF0D0F">
        <w:rPr>
          <w:rFonts w:ascii="Times New Roman" w:hAnsi="Times New Roman" w:hint="eastAsia"/>
        </w:rPr>
        <w:t>）×</w:t>
      </w:r>
      <w:r w:rsidRPr="00FF0D0F">
        <w:rPr>
          <w:rFonts w:ascii="Times New Roman" w:hAnsi="Times New Roman" w:hint="eastAsia"/>
        </w:rPr>
        <w:t>14=2.80(</w:t>
      </w:r>
      <w:r w:rsidRPr="00FF0D0F">
        <w:rPr>
          <w:rFonts w:ascii="Times New Roman" w:hAnsi="Times New Roman" w:hint="eastAsia"/>
        </w:rPr>
        <w:t>元</w:t>
      </w:r>
      <w:r w:rsidRPr="00FF0D0F">
        <w:rPr>
          <w:rFonts w:ascii="Times New Roman" w:hAnsi="Times New Roman" w:hint="eastAsia"/>
        </w:rPr>
        <w:t xml:space="preserve">) </w:t>
      </w:r>
    </w:p>
    <w:p w:rsidR="00B05350" w:rsidRPr="00FF0D0F" w:rsidRDefault="00B05350" w:rsidP="00B05350">
      <w:pPr>
        <w:pStyle w:val="a3"/>
        <w:spacing w:line="360" w:lineRule="auto"/>
        <w:ind w:left="420" w:hanging="420"/>
        <w:rPr>
          <w:rFonts w:ascii="Times New Roman" w:hAnsi="Times New Roman"/>
        </w:rPr>
      </w:pPr>
      <w:r w:rsidRPr="00FF0D0F">
        <w:rPr>
          <w:rFonts w:ascii="Times New Roman" w:hAnsi="Times New Roman" w:hint="eastAsia"/>
        </w:rPr>
        <w:t>c</w:t>
      </w:r>
      <w:r w:rsidRPr="00FF0D0F">
        <w:rPr>
          <w:rFonts w:ascii="Times New Roman" w:hAnsi="Times New Roman" w:hint="eastAsia"/>
        </w:rPr>
        <w:t>．两因素影响程度合计：</w:t>
      </w:r>
      <w:r w:rsidRPr="00FF0D0F">
        <w:rPr>
          <w:rFonts w:ascii="Times New Roman" w:hAnsi="Times New Roman" w:hint="eastAsia"/>
        </w:rPr>
        <w:t>8.60+2.80=11.40(</w:t>
      </w:r>
      <w:r w:rsidRPr="00FF0D0F">
        <w:rPr>
          <w:rFonts w:ascii="Times New Roman" w:hAnsi="Times New Roman" w:hint="eastAsia"/>
        </w:rPr>
        <w:t>元</w:t>
      </w:r>
      <w:r w:rsidRPr="00FF0D0F">
        <w:rPr>
          <w:rFonts w:ascii="Times New Roman" w:hAnsi="Times New Roman" w:hint="eastAsia"/>
        </w:rPr>
        <w:t xml:space="preserve">) </w:t>
      </w:r>
      <w:r w:rsidRPr="00FF0D0F">
        <w:rPr>
          <w:rFonts w:ascii="Times New Roman" w:hAnsi="Times New Roman" w:hint="eastAsia"/>
        </w:rPr>
        <w:t>单位产品工时多消耗</w:t>
      </w:r>
      <w:r w:rsidRPr="00FF0D0F">
        <w:rPr>
          <w:rFonts w:ascii="Times New Roman" w:hAnsi="Times New Roman" w:hint="eastAsia"/>
        </w:rPr>
        <w:t xml:space="preserve"> 2</w:t>
      </w:r>
      <w:r w:rsidRPr="00FF0D0F">
        <w:rPr>
          <w:rFonts w:ascii="Times New Roman" w:hAnsi="Times New Roman" w:hint="eastAsia"/>
        </w:rPr>
        <w:t>小时，说明劳动生产率有所下降，且幅度较大；至于小时工资率，仅增加了</w:t>
      </w:r>
      <w:r w:rsidRPr="00FF0D0F">
        <w:rPr>
          <w:rFonts w:ascii="Times New Roman" w:hAnsi="Times New Roman" w:hint="eastAsia"/>
        </w:rPr>
        <w:t>0.20</w:t>
      </w:r>
      <w:r w:rsidRPr="00FF0D0F">
        <w:rPr>
          <w:rFonts w:ascii="Times New Roman" w:hAnsi="Times New Roman" w:hint="eastAsia"/>
        </w:rPr>
        <w:t>元，幅度不大。</w:t>
      </w:r>
    </w:p>
    <w:p w:rsidR="00B05350" w:rsidRPr="008900C8" w:rsidRDefault="008900C8" w:rsidP="00B05350">
      <w:pPr>
        <w:pStyle w:val="a3"/>
        <w:spacing w:line="360" w:lineRule="auto"/>
        <w:ind w:left="420" w:hanging="420"/>
        <w:rPr>
          <w:rFonts w:ascii="Times New Roman" w:hAnsi="Times New Roman"/>
          <w:b/>
        </w:rPr>
      </w:pPr>
      <w:bookmarkStart w:id="0" w:name="_GoBack"/>
      <w:r w:rsidRPr="008900C8">
        <w:rPr>
          <w:rFonts w:ascii="Times New Roman" w:hAnsi="Times New Roman" w:hint="eastAsia"/>
          <w:b/>
        </w:rPr>
        <w:t>2.</w:t>
      </w:r>
    </w:p>
    <w:bookmarkEnd w:id="0"/>
    <w:p w:rsidR="008900C8" w:rsidRDefault="008900C8" w:rsidP="008900C8">
      <w:pPr>
        <w:spacing w:line="300" w:lineRule="auto"/>
        <w:jc w:val="center"/>
        <w:rPr>
          <w:rFonts w:cs="宋体"/>
          <w:sz w:val="18"/>
          <w:szCs w:val="21"/>
        </w:rPr>
      </w:pPr>
      <w:r>
        <w:rPr>
          <w:rFonts w:hAnsi="宋体" w:cs="宋体"/>
          <w:sz w:val="18"/>
          <w:szCs w:val="21"/>
        </w:rPr>
        <w:t>某企业利润水平分析表单位：万元</w:t>
      </w:r>
    </w:p>
    <w:tbl>
      <w:tblPr>
        <w:tblW w:w="0" w:type="auto"/>
        <w:tblInd w:w="1036" w:type="dxa"/>
        <w:tblBorders>
          <w:top w:val="single" w:sz="4" w:space="0" w:color="auto"/>
          <w:bottom w:val="single" w:sz="4" w:space="0" w:color="auto"/>
          <w:insideH w:val="single" w:sz="4" w:space="0" w:color="auto"/>
          <w:insideV w:val="single" w:sz="4" w:space="0" w:color="auto"/>
        </w:tblBorders>
        <w:tblLayout w:type="fixed"/>
        <w:tblLook w:val="0000"/>
      </w:tblPr>
      <w:tblGrid>
        <w:gridCol w:w="1790"/>
        <w:gridCol w:w="1641"/>
        <w:gridCol w:w="1342"/>
        <w:gridCol w:w="895"/>
        <w:gridCol w:w="895"/>
      </w:tblGrid>
      <w:tr w:rsidR="008900C8" w:rsidTr="008900C8">
        <w:trPr>
          <w:trHeight w:val="299"/>
        </w:trPr>
        <w:tc>
          <w:tcPr>
            <w:tcW w:w="1790" w:type="dxa"/>
            <w:tcBorders>
              <w:top w:val="single" w:sz="12" w:space="0" w:color="auto"/>
            </w:tcBorders>
          </w:tcPr>
          <w:p w:rsidR="008900C8" w:rsidRDefault="008900C8" w:rsidP="00421B91">
            <w:pPr>
              <w:spacing w:line="300" w:lineRule="auto"/>
              <w:jc w:val="left"/>
              <w:rPr>
                <w:rFonts w:cs="宋体"/>
                <w:sz w:val="18"/>
                <w:szCs w:val="21"/>
              </w:rPr>
            </w:pPr>
            <w:r>
              <w:rPr>
                <w:rFonts w:hAnsi="宋体" w:cs="宋体"/>
                <w:sz w:val="18"/>
                <w:szCs w:val="21"/>
              </w:rPr>
              <w:t>项目</w:t>
            </w:r>
          </w:p>
        </w:tc>
        <w:tc>
          <w:tcPr>
            <w:tcW w:w="1641" w:type="dxa"/>
            <w:tcBorders>
              <w:top w:val="single" w:sz="12" w:space="0" w:color="auto"/>
            </w:tcBorders>
          </w:tcPr>
          <w:p w:rsidR="008900C8" w:rsidRDefault="008900C8" w:rsidP="00421B91">
            <w:pPr>
              <w:spacing w:line="300" w:lineRule="auto"/>
              <w:jc w:val="left"/>
              <w:rPr>
                <w:rFonts w:cs="宋体"/>
                <w:sz w:val="18"/>
                <w:szCs w:val="21"/>
              </w:rPr>
            </w:pPr>
            <w:r>
              <w:rPr>
                <w:rFonts w:cs="宋体"/>
                <w:sz w:val="18"/>
                <w:szCs w:val="21"/>
              </w:rPr>
              <w:t>2001</w:t>
            </w:r>
            <w:r>
              <w:rPr>
                <w:rFonts w:hAnsi="宋体" w:cs="宋体"/>
                <w:sz w:val="18"/>
                <w:szCs w:val="21"/>
              </w:rPr>
              <w:t>年</w:t>
            </w:r>
          </w:p>
        </w:tc>
        <w:tc>
          <w:tcPr>
            <w:tcW w:w="1342" w:type="dxa"/>
            <w:tcBorders>
              <w:top w:val="single" w:sz="12" w:space="0" w:color="auto"/>
            </w:tcBorders>
          </w:tcPr>
          <w:p w:rsidR="008900C8" w:rsidRDefault="008900C8" w:rsidP="00421B91">
            <w:pPr>
              <w:spacing w:line="300" w:lineRule="auto"/>
              <w:jc w:val="left"/>
              <w:rPr>
                <w:rFonts w:cs="宋体"/>
                <w:sz w:val="18"/>
                <w:szCs w:val="21"/>
              </w:rPr>
            </w:pPr>
            <w:r>
              <w:rPr>
                <w:rFonts w:cs="宋体"/>
                <w:sz w:val="18"/>
                <w:szCs w:val="21"/>
              </w:rPr>
              <w:t>2002</w:t>
            </w:r>
            <w:r>
              <w:rPr>
                <w:rFonts w:hAnsi="宋体" w:cs="宋体"/>
                <w:sz w:val="18"/>
                <w:szCs w:val="21"/>
              </w:rPr>
              <w:t>年</w:t>
            </w:r>
          </w:p>
        </w:tc>
        <w:tc>
          <w:tcPr>
            <w:tcW w:w="895" w:type="dxa"/>
            <w:tcBorders>
              <w:top w:val="single" w:sz="12" w:space="0" w:color="auto"/>
            </w:tcBorders>
          </w:tcPr>
          <w:p w:rsidR="008900C8" w:rsidRDefault="008900C8" w:rsidP="00421B91">
            <w:pPr>
              <w:spacing w:line="300" w:lineRule="auto"/>
              <w:jc w:val="left"/>
              <w:rPr>
                <w:rFonts w:cs="宋体"/>
                <w:sz w:val="18"/>
                <w:szCs w:val="21"/>
              </w:rPr>
            </w:pPr>
            <w:r>
              <w:rPr>
                <w:rFonts w:hAnsi="宋体" w:cs="宋体"/>
                <w:sz w:val="18"/>
                <w:szCs w:val="21"/>
              </w:rPr>
              <w:t>变动额</w:t>
            </w:r>
          </w:p>
        </w:tc>
        <w:tc>
          <w:tcPr>
            <w:tcW w:w="895" w:type="dxa"/>
            <w:tcBorders>
              <w:top w:val="single" w:sz="12" w:space="0" w:color="auto"/>
            </w:tcBorders>
          </w:tcPr>
          <w:p w:rsidR="008900C8" w:rsidRDefault="008900C8" w:rsidP="00421B91">
            <w:pPr>
              <w:spacing w:line="300" w:lineRule="auto"/>
              <w:jc w:val="left"/>
              <w:rPr>
                <w:rFonts w:cs="宋体"/>
                <w:sz w:val="18"/>
                <w:szCs w:val="21"/>
              </w:rPr>
            </w:pPr>
            <w:r>
              <w:rPr>
                <w:rFonts w:hAnsi="宋体" w:cs="宋体"/>
                <w:sz w:val="18"/>
                <w:szCs w:val="21"/>
              </w:rPr>
              <w:t>变动率</w:t>
            </w:r>
          </w:p>
        </w:tc>
      </w:tr>
      <w:tr w:rsidR="008900C8" w:rsidTr="008900C8">
        <w:trPr>
          <w:trHeight w:val="275"/>
        </w:trPr>
        <w:tc>
          <w:tcPr>
            <w:tcW w:w="1790" w:type="dxa"/>
          </w:tcPr>
          <w:p w:rsidR="008900C8" w:rsidRDefault="008900C8" w:rsidP="00421B91">
            <w:pPr>
              <w:spacing w:line="300" w:lineRule="auto"/>
              <w:jc w:val="left"/>
              <w:rPr>
                <w:rFonts w:cs="宋体"/>
                <w:sz w:val="18"/>
                <w:szCs w:val="21"/>
              </w:rPr>
            </w:pPr>
            <w:r>
              <w:rPr>
                <w:rFonts w:hAnsi="宋体" w:cs="宋体"/>
                <w:sz w:val="18"/>
                <w:szCs w:val="21"/>
              </w:rPr>
              <w:t>营业收入</w:t>
            </w:r>
          </w:p>
        </w:tc>
        <w:tc>
          <w:tcPr>
            <w:tcW w:w="1641" w:type="dxa"/>
          </w:tcPr>
          <w:p w:rsidR="008900C8" w:rsidRDefault="008900C8" w:rsidP="00421B91">
            <w:pPr>
              <w:spacing w:line="300" w:lineRule="auto"/>
              <w:jc w:val="left"/>
              <w:rPr>
                <w:rFonts w:cs="宋体"/>
                <w:sz w:val="18"/>
                <w:szCs w:val="21"/>
              </w:rPr>
            </w:pPr>
            <w:r>
              <w:rPr>
                <w:rFonts w:cs="宋体"/>
                <w:sz w:val="18"/>
                <w:szCs w:val="21"/>
              </w:rPr>
              <w:t>1000</w:t>
            </w:r>
          </w:p>
        </w:tc>
        <w:tc>
          <w:tcPr>
            <w:tcW w:w="1342" w:type="dxa"/>
          </w:tcPr>
          <w:p w:rsidR="008900C8" w:rsidRDefault="008900C8" w:rsidP="00421B91">
            <w:pPr>
              <w:spacing w:line="300" w:lineRule="auto"/>
              <w:jc w:val="left"/>
              <w:rPr>
                <w:rFonts w:cs="宋体"/>
                <w:sz w:val="18"/>
                <w:szCs w:val="21"/>
              </w:rPr>
            </w:pPr>
            <w:r>
              <w:rPr>
                <w:rFonts w:cs="宋体"/>
                <w:sz w:val="18"/>
                <w:szCs w:val="21"/>
              </w:rPr>
              <w:t>1100</w:t>
            </w:r>
          </w:p>
        </w:tc>
        <w:tc>
          <w:tcPr>
            <w:tcW w:w="895" w:type="dxa"/>
          </w:tcPr>
          <w:p w:rsidR="008900C8" w:rsidRDefault="008900C8" w:rsidP="00421B91">
            <w:pPr>
              <w:spacing w:line="300" w:lineRule="auto"/>
              <w:jc w:val="left"/>
              <w:rPr>
                <w:rFonts w:cs="宋体"/>
                <w:sz w:val="18"/>
                <w:szCs w:val="21"/>
              </w:rPr>
            </w:pPr>
            <w:r>
              <w:rPr>
                <w:rFonts w:cs="宋体"/>
                <w:sz w:val="18"/>
                <w:szCs w:val="21"/>
              </w:rPr>
              <w:t>100</w:t>
            </w:r>
          </w:p>
        </w:tc>
        <w:tc>
          <w:tcPr>
            <w:tcW w:w="895" w:type="dxa"/>
          </w:tcPr>
          <w:p w:rsidR="008900C8" w:rsidRDefault="008900C8" w:rsidP="00421B91">
            <w:pPr>
              <w:spacing w:line="300" w:lineRule="auto"/>
              <w:jc w:val="left"/>
              <w:rPr>
                <w:rFonts w:cs="宋体"/>
                <w:sz w:val="18"/>
                <w:szCs w:val="21"/>
              </w:rPr>
            </w:pPr>
            <w:r>
              <w:rPr>
                <w:rFonts w:cs="宋体"/>
                <w:sz w:val="18"/>
                <w:szCs w:val="21"/>
              </w:rPr>
              <w:t>10%</w:t>
            </w:r>
          </w:p>
        </w:tc>
      </w:tr>
      <w:tr w:rsidR="008900C8" w:rsidTr="008900C8">
        <w:trPr>
          <w:trHeight w:val="265"/>
        </w:trPr>
        <w:tc>
          <w:tcPr>
            <w:tcW w:w="1790" w:type="dxa"/>
          </w:tcPr>
          <w:p w:rsidR="008900C8" w:rsidRDefault="008900C8" w:rsidP="00421B91">
            <w:pPr>
              <w:spacing w:line="300" w:lineRule="auto"/>
              <w:jc w:val="left"/>
              <w:rPr>
                <w:rFonts w:cs="宋体"/>
                <w:sz w:val="18"/>
                <w:szCs w:val="21"/>
              </w:rPr>
            </w:pPr>
            <w:r>
              <w:rPr>
                <w:rFonts w:hAnsi="宋体" w:cs="宋体"/>
                <w:sz w:val="18"/>
                <w:szCs w:val="21"/>
              </w:rPr>
              <w:t>营业成本</w:t>
            </w:r>
          </w:p>
        </w:tc>
        <w:tc>
          <w:tcPr>
            <w:tcW w:w="1641" w:type="dxa"/>
          </w:tcPr>
          <w:p w:rsidR="008900C8" w:rsidRDefault="008900C8" w:rsidP="00421B91">
            <w:pPr>
              <w:spacing w:line="300" w:lineRule="auto"/>
              <w:jc w:val="left"/>
              <w:rPr>
                <w:rFonts w:cs="宋体"/>
                <w:sz w:val="18"/>
                <w:szCs w:val="21"/>
              </w:rPr>
            </w:pPr>
            <w:r>
              <w:rPr>
                <w:rFonts w:cs="宋体"/>
                <w:sz w:val="18"/>
                <w:szCs w:val="21"/>
              </w:rPr>
              <w:t>600</w:t>
            </w:r>
          </w:p>
        </w:tc>
        <w:tc>
          <w:tcPr>
            <w:tcW w:w="1342" w:type="dxa"/>
          </w:tcPr>
          <w:p w:rsidR="008900C8" w:rsidRDefault="008900C8" w:rsidP="00421B91">
            <w:pPr>
              <w:spacing w:line="300" w:lineRule="auto"/>
              <w:jc w:val="left"/>
              <w:rPr>
                <w:rFonts w:cs="宋体"/>
                <w:sz w:val="18"/>
                <w:szCs w:val="21"/>
              </w:rPr>
            </w:pPr>
            <w:r>
              <w:rPr>
                <w:rFonts w:cs="宋体"/>
                <w:sz w:val="18"/>
                <w:szCs w:val="21"/>
              </w:rPr>
              <w:t>700</w:t>
            </w:r>
          </w:p>
        </w:tc>
        <w:tc>
          <w:tcPr>
            <w:tcW w:w="895" w:type="dxa"/>
          </w:tcPr>
          <w:p w:rsidR="008900C8" w:rsidRDefault="008900C8" w:rsidP="00421B91">
            <w:pPr>
              <w:spacing w:line="300" w:lineRule="auto"/>
              <w:jc w:val="left"/>
              <w:rPr>
                <w:rFonts w:cs="宋体"/>
                <w:sz w:val="18"/>
                <w:szCs w:val="21"/>
              </w:rPr>
            </w:pPr>
            <w:r>
              <w:rPr>
                <w:rFonts w:cs="宋体"/>
                <w:sz w:val="18"/>
                <w:szCs w:val="21"/>
              </w:rPr>
              <w:t>100</w:t>
            </w:r>
          </w:p>
        </w:tc>
        <w:tc>
          <w:tcPr>
            <w:tcW w:w="895" w:type="dxa"/>
          </w:tcPr>
          <w:p w:rsidR="008900C8" w:rsidRDefault="008900C8" w:rsidP="00421B91">
            <w:pPr>
              <w:spacing w:line="300" w:lineRule="auto"/>
              <w:jc w:val="left"/>
              <w:rPr>
                <w:rFonts w:cs="宋体"/>
                <w:sz w:val="18"/>
                <w:szCs w:val="21"/>
              </w:rPr>
            </w:pPr>
            <w:r>
              <w:rPr>
                <w:rFonts w:cs="宋体"/>
                <w:sz w:val="18"/>
                <w:szCs w:val="21"/>
              </w:rPr>
              <w:t>16.7%</w:t>
            </w:r>
          </w:p>
        </w:tc>
      </w:tr>
      <w:tr w:rsidR="008900C8" w:rsidTr="008900C8">
        <w:trPr>
          <w:trHeight w:val="269"/>
        </w:trPr>
        <w:tc>
          <w:tcPr>
            <w:tcW w:w="1790" w:type="dxa"/>
          </w:tcPr>
          <w:p w:rsidR="008900C8" w:rsidRDefault="008900C8" w:rsidP="00421B91">
            <w:pPr>
              <w:spacing w:line="300" w:lineRule="auto"/>
              <w:jc w:val="left"/>
              <w:rPr>
                <w:rFonts w:cs="宋体"/>
                <w:sz w:val="18"/>
                <w:szCs w:val="21"/>
              </w:rPr>
            </w:pPr>
            <w:r>
              <w:rPr>
                <w:rFonts w:hAnsi="宋体" w:cs="宋体"/>
                <w:sz w:val="18"/>
                <w:szCs w:val="21"/>
              </w:rPr>
              <w:lastRenderedPageBreak/>
              <w:t>毛利</w:t>
            </w:r>
          </w:p>
        </w:tc>
        <w:tc>
          <w:tcPr>
            <w:tcW w:w="1641" w:type="dxa"/>
          </w:tcPr>
          <w:p w:rsidR="008900C8" w:rsidRDefault="008900C8" w:rsidP="00421B91">
            <w:pPr>
              <w:spacing w:line="300" w:lineRule="auto"/>
              <w:jc w:val="left"/>
              <w:rPr>
                <w:rFonts w:cs="宋体"/>
                <w:sz w:val="18"/>
                <w:szCs w:val="21"/>
              </w:rPr>
            </w:pPr>
            <w:r>
              <w:rPr>
                <w:rFonts w:cs="宋体"/>
                <w:sz w:val="18"/>
                <w:szCs w:val="21"/>
              </w:rPr>
              <w:t>400</w:t>
            </w:r>
          </w:p>
        </w:tc>
        <w:tc>
          <w:tcPr>
            <w:tcW w:w="1342" w:type="dxa"/>
          </w:tcPr>
          <w:p w:rsidR="008900C8" w:rsidRDefault="008900C8" w:rsidP="00421B91">
            <w:pPr>
              <w:spacing w:line="300" w:lineRule="auto"/>
              <w:jc w:val="left"/>
              <w:rPr>
                <w:rFonts w:cs="宋体"/>
                <w:sz w:val="18"/>
                <w:szCs w:val="21"/>
              </w:rPr>
            </w:pPr>
            <w:r>
              <w:rPr>
                <w:rFonts w:cs="宋体"/>
                <w:sz w:val="18"/>
                <w:szCs w:val="21"/>
              </w:rPr>
              <w:t>400</w:t>
            </w:r>
          </w:p>
        </w:tc>
        <w:tc>
          <w:tcPr>
            <w:tcW w:w="895" w:type="dxa"/>
          </w:tcPr>
          <w:p w:rsidR="008900C8" w:rsidRDefault="008900C8" w:rsidP="00421B91">
            <w:pPr>
              <w:spacing w:line="300" w:lineRule="auto"/>
              <w:jc w:val="left"/>
              <w:rPr>
                <w:rFonts w:cs="宋体"/>
                <w:sz w:val="18"/>
                <w:szCs w:val="21"/>
              </w:rPr>
            </w:pPr>
            <w:r>
              <w:rPr>
                <w:rFonts w:cs="宋体"/>
                <w:sz w:val="18"/>
                <w:szCs w:val="21"/>
              </w:rPr>
              <w:t>0</w:t>
            </w:r>
          </w:p>
        </w:tc>
        <w:tc>
          <w:tcPr>
            <w:tcW w:w="895" w:type="dxa"/>
          </w:tcPr>
          <w:p w:rsidR="008900C8" w:rsidRDefault="008900C8" w:rsidP="00421B91">
            <w:pPr>
              <w:spacing w:line="300" w:lineRule="auto"/>
              <w:jc w:val="left"/>
              <w:rPr>
                <w:rFonts w:cs="宋体"/>
                <w:sz w:val="18"/>
                <w:szCs w:val="21"/>
              </w:rPr>
            </w:pPr>
            <w:r>
              <w:rPr>
                <w:rFonts w:cs="宋体"/>
                <w:sz w:val="18"/>
                <w:szCs w:val="21"/>
              </w:rPr>
              <w:t>0</w:t>
            </w:r>
          </w:p>
        </w:tc>
      </w:tr>
      <w:tr w:rsidR="008900C8" w:rsidTr="008900C8">
        <w:trPr>
          <w:trHeight w:val="259"/>
        </w:trPr>
        <w:tc>
          <w:tcPr>
            <w:tcW w:w="1790" w:type="dxa"/>
          </w:tcPr>
          <w:p w:rsidR="008900C8" w:rsidRDefault="008900C8" w:rsidP="00421B91">
            <w:pPr>
              <w:spacing w:line="300" w:lineRule="auto"/>
              <w:jc w:val="left"/>
              <w:rPr>
                <w:rFonts w:cs="宋体"/>
                <w:sz w:val="18"/>
                <w:szCs w:val="21"/>
              </w:rPr>
            </w:pPr>
            <w:r>
              <w:rPr>
                <w:rFonts w:hAnsi="宋体" w:cs="宋体"/>
                <w:sz w:val="18"/>
                <w:szCs w:val="21"/>
              </w:rPr>
              <w:t>营业费用</w:t>
            </w:r>
          </w:p>
        </w:tc>
        <w:tc>
          <w:tcPr>
            <w:tcW w:w="1641" w:type="dxa"/>
          </w:tcPr>
          <w:p w:rsidR="008900C8" w:rsidRDefault="008900C8" w:rsidP="00421B91">
            <w:pPr>
              <w:spacing w:line="300" w:lineRule="auto"/>
              <w:jc w:val="left"/>
              <w:rPr>
                <w:rFonts w:cs="宋体"/>
                <w:sz w:val="18"/>
                <w:szCs w:val="21"/>
              </w:rPr>
            </w:pPr>
            <w:r>
              <w:rPr>
                <w:rFonts w:cs="宋体"/>
                <w:sz w:val="18"/>
                <w:szCs w:val="21"/>
              </w:rPr>
              <w:t>100</w:t>
            </w:r>
          </w:p>
        </w:tc>
        <w:tc>
          <w:tcPr>
            <w:tcW w:w="1342" w:type="dxa"/>
          </w:tcPr>
          <w:p w:rsidR="008900C8" w:rsidRDefault="008900C8" w:rsidP="00421B91">
            <w:pPr>
              <w:spacing w:line="300" w:lineRule="auto"/>
              <w:jc w:val="left"/>
              <w:rPr>
                <w:rFonts w:cs="宋体"/>
                <w:sz w:val="18"/>
                <w:szCs w:val="21"/>
              </w:rPr>
            </w:pPr>
            <w:r>
              <w:rPr>
                <w:rFonts w:cs="宋体"/>
                <w:sz w:val="18"/>
                <w:szCs w:val="21"/>
              </w:rPr>
              <w:t>150</w:t>
            </w:r>
          </w:p>
        </w:tc>
        <w:tc>
          <w:tcPr>
            <w:tcW w:w="895" w:type="dxa"/>
          </w:tcPr>
          <w:p w:rsidR="008900C8" w:rsidRDefault="008900C8" w:rsidP="00421B91">
            <w:pPr>
              <w:spacing w:line="300" w:lineRule="auto"/>
              <w:jc w:val="left"/>
              <w:rPr>
                <w:rFonts w:cs="宋体"/>
                <w:sz w:val="18"/>
                <w:szCs w:val="21"/>
              </w:rPr>
            </w:pPr>
            <w:r>
              <w:rPr>
                <w:rFonts w:cs="宋体"/>
                <w:sz w:val="18"/>
                <w:szCs w:val="21"/>
              </w:rPr>
              <w:t>50</w:t>
            </w:r>
          </w:p>
        </w:tc>
        <w:tc>
          <w:tcPr>
            <w:tcW w:w="895" w:type="dxa"/>
          </w:tcPr>
          <w:p w:rsidR="008900C8" w:rsidRDefault="008900C8" w:rsidP="00421B91">
            <w:pPr>
              <w:spacing w:line="300" w:lineRule="auto"/>
              <w:jc w:val="left"/>
              <w:rPr>
                <w:rFonts w:cs="宋体"/>
                <w:sz w:val="18"/>
                <w:szCs w:val="21"/>
              </w:rPr>
            </w:pPr>
            <w:r>
              <w:rPr>
                <w:rFonts w:cs="宋体"/>
                <w:sz w:val="18"/>
                <w:szCs w:val="21"/>
              </w:rPr>
              <w:t>50%</w:t>
            </w:r>
          </w:p>
        </w:tc>
      </w:tr>
      <w:tr w:rsidR="008900C8" w:rsidTr="008900C8">
        <w:trPr>
          <w:trHeight w:val="235"/>
        </w:trPr>
        <w:tc>
          <w:tcPr>
            <w:tcW w:w="1790" w:type="dxa"/>
          </w:tcPr>
          <w:p w:rsidR="008900C8" w:rsidRDefault="008900C8" w:rsidP="00421B91">
            <w:pPr>
              <w:spacing w:line="300" w:lineRule="auto"/>
              <w:jc w:val="left"/>
              <w:rPr>
                <w:rFonts w:cs="宋体"/>
                <w:sz w:val="18"/>
                <w:szCs w:val="21"/>
              </w:rPr>
            </w:pPr>
            <w:r>
              <w:rPr>
                <w:rFonts w:hAnsi="宋体" w:cs="宋体"/>
                <w:sz w:val="18"/>
                <w:szCs w:val="21"/>
              </w:rPr>
              <w:t>管理费用</w:t>
            </w:r>
          </w:p>
        </w:tc>
        <w:tc>
          <w:tcPr>
            <w:tcW w:w="1641" w:type="dxa"/>
          </w:tcPr>
          <w:p w:rsidR="008900C8" w:rsidRDefault="008900C8" w:rsidP="00421B91">
            <w:pPr>
              <w:spacing w:line="300" w:lineRule="auto"/>
              <w:jc w:val="left"/>
              <w:rPr>
                <w:rFonts w:cs="宋体"/>
                <w:sz w:val="18"/>
                <w:szCs w:val="21"/>
              </w:rPr>
            </w:pPr>
            <w:r>
              <w:rPr>
                <w:rFonts w:cs="宋体"/>
                <w:sz w:val="18"/>
                <w:szCs w:val="21"/>
              </w:rPr>
              <w:t>150</w:t>
            </w:r>
          </w:p>
        </w:tc>
        <w:tc>
          <w:tcPr>
            <w:tcW w:w="1342" w:type="dxa"/>
          </w:tcPr>
          <w:p w:rsidR="008900C8" w:rsidRDefault="008900C8" w:rsidP="00421B91">
            <w:pPr>
              <w:spacing w:line="300" w:lineRule="auto"/>
              <w:jc w:val="left"/>
              <w:rPr>
                <w:rFonts w:cs="宋体"/>
                <w:sz w:val="18"/>
                <w:szCs w:val="21"/>
              </w:rPr>
            </w:pPr>
            <w:r>
              <w:rPr>
                <w:rFonts w:cs="宋体"/>
                <w:sz w:val="18"/>
                <w:szCs w:val="21"/>
              </w:rPr>
              <w:t>160</w:t>
            </w:r>
          </w:p>
        </w:tc>
        <w:tc>
          <w:tcPr>
            <w:tcW w:w="895" w:type="dxa"/>
          </w:tcPr>
          <w:p w:rsidR="008900C8" w:rsidRDefault="008900C8" w:rsidP="00421B91">
            <w:pPr>
              <w:spacing w:line="300" w:lineRule="auto"/>
              <w:jc w:val="left"/>
              <w:rPr>
                <w:rFonts w:cs="宋体"/>
                <w:sz w:val="18"/>
                <w:szCs w:val="21"/>
              </w:rPr>
            </w:pPr>
            <w:r>
              <w:rPr>
                <w:rFonts w:cs="宋体"/>
                <w:sz w:val="18"/>
                <w:szCs w:val="21"/>
              </w:rPr>
              <w:t>10</w:t>
            </w:r>
          </w:p>
        </w:tc>
        <w:tc>
          <w:tcPr>
            <w:tcW w:w="895" w:type="dxa"/>
          </w:tcPr>
          <w:p w:rsidR="008900C8" w:rsidRDefault="008900C8" w:rsidP="00421B91">
            <w:pPr>
              <w:spacing w:line="300" w:lineRule="auto"/>
              <w:jc w:val="left"/>
              <w:rPr>
                <w:rFonts w:cs="宋体"/>
                <w:sz w:val="18"/>
                <w:szCs w:val="21"/>
              </w:rPr>
            </w:pPr>
            <w:r>
              <w:rPr>
                <w:rFonts w:cs="宋体"/>
                <w:sz w:val="18"/>
                <w:szCs w:val="21"/>
              </w:rPr>
              <w:t>6.7%</w:t>
            </w:r>
          </w:p>
        </w:tc>
      </w:tr>
      <w:tr w:rsidR="008900C8" w:rsidTr="008900C8">
        <w:trPr>
          <w:trHeight w:val="238"/>
        </w:trPr>
        <w:tc>
          <w:tcPr>
            <w:tcW w:w="1790" w:type="dxa"/>
          </w:tcPr>
          <w:p w:rsidR="008900C8" w:rsidRDefault="008900C8" w:rsidP="00421B91">
            <w:pPr>
              <w:spacing w:line="300" w:lineRule="auto"/>
              <w:jc w:val="left"/>
              <w:rPr>
                <w:rFonts w:cs="宋体"/>
                <w:sz w:val="18"/>
                <w:szCs w:val="21"/>
              </w:rPr>
            </w:pPr>
            <w:r>
              <w:rPr>
                <w:rFonts w:hAnsi="宋体" w:cs="宋体"/>
                <w:sz w:val="18"/>
                <w:szCs w:val="21"/>
              </w:rPr>
              <w:t>利息费用</w:t>
            </w:r>
          </w:p>
        </w:tc>
        <w:tc>
          <w:tcPr>
            <w:tcW w:w="1641" w:type="dxa"/>
          </w:tcPr>
          <w:p w:rsidR="008900C8" w:rsidRDefault="008900C8" w:rsidP="00421B91">
            <w:pPr>
              <w:spacing w:line="300" w:lineRule="auto"/>
              <w:jc w:val="left"/>
              <w:rPr>
                <w:rFonts w:cs="宋体"/>
                <w:sz w:val="18"/>
                <w:szCs w:val="21"/>
              </w:rPr>
            </w:pPr>
            <w:r>
              <w:rPr>
                <w:rFonts w:cs="宋体"/>
                <w:sz w:val="18"/>
                <w:szCs w:val="21"/>
              </w:rPr>
              <w:t>10</w:t>
            </w:r>
          </w:p>
        </w:tc>
        <w:tc>
          <w:tcPr>
            <w:tcW w:w="1342" w:type="dxa"/>
          </w:tcPr>
          <w:p w:rsidR="008900C8" w:rsidRDefault="008900C8" w:rsidP="00421B91">
            <w:pPr>
              <w:spacing w:line="300" w:lineRule="auto"/>
              <w:jc w:val="left"/>
              <w:rPr>
                <w:rFonts w:cs="宋体"/>
                <w:sz w:val="18"/>
                <w:szCs w:val="21"/>
              </w:rPr>
            </w:pPr>
            <w:r>
              <w:rPr>
                <w:rFonts w:cs="宋体"/>
                <w:sz w:val="18"/>
                <w:szCs w:val="21"/>
              </w:rPr>
              <w:t>10</w:t>
            </w:r>
          </w:p>
        </w:tc>
        <w:tc>
          <w:tcPr>
            <w:tcW w:w="895" w:type="dxa"/>
          </w:tcPr>
          <w:p w:rsidR="008900C8" w:rsidRDefault="008900C8" w:rsidP="00421B91">
            <w:pPr>
              <w:spacing w:line="300" w:lineRule="auto"/>
              <w:jc w:val="left"/>
              <w:rPr>
                <w:rFonts w:cs="宋体"/>
                <w:sz w:val="18"/>
                <w:szCs w:val="21"/>
              </w:rPr>
            </w:pPr>
            <w:r>
              <w:rPr>
                <w:rFonts w:cs="宋体"/>
                <w:sz w:val="18"/>
                <w:szCs w:val="21"/>
              </w:rPr>
              <w:t>0</w:t>
            </w:r>
          </w:p>
        </w:tc>
        <w:tc>
          <w:tcPr>
            <w:tcW w:w="895" w:type="dxa"/>
          </w:tcPr>
          <w:p w:rsidR="008900C8" w:rsidRDefault="008900C8" w:rsidP="00421B91">
            <w:pPr>
              <w:spacing w:line="300" w:lineRule="auto"/>
              <w:jc w:val="left"/>
              <w:rPr>
                <w:rFonts w:cs="宋体"/>
                <w:sz w:val="18"/>
                <w:szCs w:val="21"/>
              </w:rPr>
            </w:pPr>
            <w:r>
              <w:rPr>
                <w:rFonts w:cs="宋体"/>
                <w:sz w:val="18"/>
                <w:szCs w:val="21"/>
              </w:rPr>
              <w:t>0</w:t>
            </w:r>
          </w:p>
        </w:tc>
      </w:tr>
      <w:tr w:rsidR="008900C8" w:rsidTr="008900C8">
        <w:trPr>
          <w:trHeight w:val="228"/>
        </w:trPr>
        <w:tc>
          <w:tcPr>
            <w:tcW w:w="1790" w:type="dxa"/>
          </w:tcPr>
          <w:p w:rsidR="008900C8" w:rsidRDefault="008900C8" w:rsidP="00421B91">
            <w:pPr>
              <w:spacing w:line="300" w:lineRule="auto"/>
              <w:jc w:val="left"/>
              <w:rPr>
                <w:rFonts w:cs="宋体"/>
                <w:sz w:val="18"/>
                <w:szCs w:val="21"/>
              </w:rPr>
            </w:pPr>
            <w:r>
              <w:rPr>
                <w:rFonts w:hAnsi="宋体" w:cs="宋体"/>
                <w:sz w:val="18"/>
                <w:szCs w:val="21"/>
              </w:rPr>
              <w:t>所得税</w:t>
            </w:r>
          </w:p>
        </w:tc>
        <w:tc>
          <w:tcPr>
            <w:tcW w:w="1641" w:type="dxa"/>
          </w:tcPr>
          <w:p w:rsidR="008900C8" w:rsidRDefault="008900C8" w:rsidP="00421B91">
            <w:pPr>
              <w:spacing w:line="300" w:lineRule="auto"/>
              <w:jc w:val="left"/>
              <w:rPr>
                <w:rFonts w:cs="宋体"/>
                <w:sz w:val="18"/>
                <w:szCs w:val="21"/>
              </w:rPr>
            </w:pPr>
            <w:r>
              <w:rPr>
                <w:rFonts w:cs="宋体"/>
                <w:sz w:val="18"/>
                <w:szCs w:val="21"/>
              </w:rPr>
              <w:t>46.2</w:t>
            </w:r>
          </w:p>
        </w:tc>
        <w:tc>
          <w:tcPr>
            <w:tcW w:w="1342" w:type="dxa"/>
          </w:tcPr>
          <w:p w:rsidR="008900C8" w:rsidRDefault="008900C8" w:rsidP="00421B91">
            <w:pPr>
              <w:spacing w:line="300" w:lineRule="auto"/>
              <w:jc w:val="left"/>
              <w:rPr>
                <w:rFonts w:cs="宋体"/>
                <w:sz w:val="18"/>
                <w:szCs w:val="21"/>
              </w:rPr>
            </w:pPr>
            <w:r>
              <w:rPr>
                <w:rFonts w:cs="宋体"/>
                <w:sz w:val="18"/>
                <w:szCs w:val="21"/>
              </w:rPr>
              <w:t>26.4</w:t>
            </w:r>
          </w:p>
        </w:tc>
        <w:tc>
          <w:tcPr>
            <w:tcW w:w="895" w:type="dxa"/>
          </w:tcPr>
          <w:p w:rsidR="008900C8" w:rsidRDefault="008900C8" w:rsidP="00421B91">
            <w:pPr>
              <w:spacing w:line="300" w:lineRule="auto"/>
              <w:jc w:val="left"/>
              <w:rPr>
                <w:rFonts w:cs="宋体"/>
                <w:sz w:val="18"/>
                <w:szCs w:val="21"/>
              </w:rPr>
            </w:pPr>
            <w:r>
              <w:rPr>
                <w:rFonts w:cs="宋体"/>
                <w:sz w:val="18"/>
                <w:szCs w:val="21"/>
              </w:rPr>
              <w:t>-19.8</w:t>
            </w:r>
          </w:p>
        </w:tc>
        <w:tc>
          <w:tcPr>
            <w:tcW w:w="895" w:type="dxa"/>
          </w:tcPr>
          <w:p w:rsidR="008900C8" w:rsidRDefault="008900C8" w:rsidP="00421B91">
            <w:pPr>
              <w:spacing w:line="300" w:lineRule="auto"/>
              <w:jc w:val="left"/>
              <w:rPr>
                <w:rFonts w:cs="宋体"/>
                <w:sz w:val="18"/>
                <w:szCs w:val="21"/>
              </w:rPr>
            </w:pPr>
            <w:r>
              <w:rPr>
                <w:rFonts w:cs="宋体"/>
                <w:sz w:val="18"/>
                <w:szCs w:val="21"/>
              </w:rPr>
              <w:t>-42.68%</w:t>
            </w:r>
          </w:p>
        </w:tc>
      </w:tr>
      <w:tr w:rsidR="008900C8" w:rsidTr="008900C8">
        <w:trPr>
          <w:trHeight w:val="204"/>
        </w:trPr>
        <w:tc>
          <w:tcPr>
            <w:tcW w:w="1790" w:type="dxa"/>
            <w:tcBorders>
              <w:bottom w:val="single" w:sz="12" w:space="0" w:color="auto"/>
            </w:tcBorders>
          </w:tcPr>
          <w:p w:rsidR="008900C8" w:rsidRDefault="008900C8" w:rsidP="00421B91">
            <w:pPr>
              <w:spacing w:line="300" w:lineRule="auto"/>
              <w:jc w:val="left"/>
              <w:rPr>
                <w:rFonts w:cs="宋体"/>
                <w:sz w:val="18"/>
                <w:szCs w:val="21"/>
              </w:rPr>
            </w:pPr>
            <w:r>
              <w:rPr>
                <w:rFonts w:hAnsi="宋体" w:cs="宋体"/>
                <w:sz w:val="18"/>
                <w:szCs w:val="21"/>
              </w:rPr>
              <w:t>利润</w:t>
            </w:r>
          </w:p>
        </w:tc>
        <w:tc>
          <w:tcPr>
            <w:tcW w:w="1641" w:type="dxa"/>
            <w:tcBorders>
              <w:bottom w:val="single" w:sz="12" w:space="0" w:color="auto"/>
            </w:tcBorders>
          </w:tcPr>
          <w:p w:rsidR="008900C8" w:rsidRDefault="008900C8" w:rsidP="00421B91">
            <w:pPr>
              <w:spacing w:line="300" w:lineRule="auto"/>
              <w:jc w:val="left"/>
              <w:rPr>
                <w:rFonts w:cs="宋体"/>
                <w:sz w:val="18"/>
                <w:szCs w:val="21"/>
              </w:rPr>
            </w:pPr>
            <w:r>
              <w:rPr>
                <w:rFonts w:cs="宋体"/>
                <w:sz w:val="18"/>
                <w:szCs w:val="21"/>
              </w:rPr>
              <w:t>93.8</w:t>
            </w:r>
          </w:p>
        </w:tc>
        <w:tc>
          <w:tcPr>
            <w:tcW w:w="1342" w:type="dxa"/>
            <w:tcBorders>
              <w:bottom w:val="single" w:sz="12" w:space="0" w:color="auto"/>
            </w:tcBorders>
          </w:tcPr>
          <w:p w:rsidR="008900C8" w:rsidRDefault="008900C8" w:rsidP="00421B91">
            <w:pPr>
              <w:spacing w:line="300" w:lineRule="auto"/>
              <w:jc w:val="left"/>
              <w:rPr>
                <w:rFonts w:cs="宋体"/>
                <w:sz w:val="18"/>
                <w:szCs w:val="21"/>
              </w:rPr>
            </w:pPr>
            <w:r>
              <w:rPr>
                <w:rFonts w:cs="宋体"/>
                <w:sz w:val="18"/>
                <w:szCs w:val="21"/>
              </w:rPr>
              <w:t>53.6</w:t>
            </w:r>
          </w:p>
        </w:tc>
        <w:tc>
          <w:tcPr>
            <w:tcW w:w="895" w:type="dxa"/>
            <w:tcBorders>
              <w:bottom w:val="single" w:sz="12" w:space="0" w:color="auto"/>
            </w:tcBorders>
          </w:tcPr>
          <w:p w:rsidR="008900C8" w:rsidRDefault="008900C8" w:rsidP="00421B91">
            <w:pPr>
              <w:spacing w:line="300" w:lineRule="auto"/>
              <w:jc w:val="left"/>
              <w:rPr>
                <w:rFonts w:cs="宋体"/>
                <w:sz w:val="18"/>
                <w:szCs w:val="21"/>
              </w:rPr>
            </w:pPr>
            <w:r>
              <w:rPr>
                <w:rFonts w:cs="宋体"/>
                <w:sz w:val="18"/>
                <w:szCs w:val="21"/>
              </w:rPr>
              <w:t>-40.2</w:t>
            </w:r>
          </w:p>
        </w:tc>
        <w:tc>
          <w:tcPr>
            <w:tcW w:w="895" w:type="dxa"/>
            <w:tcBorders>
              <w:bottom w:val="single" w:sz="12" w:space="0" w:color="auto"/>
            </w:tcBorders>
          </w:tcPr>
          <w:p w:rsidR="008900C8" w:rsidRDefault="008900C8" w:rsidP="00421B91">
            <w:pPr>
              <w:spacing w:line="300" w:lineRule="auto"/>
              <w:jc w:val="left"/>
              <w:rPr>
                <w:rFonts w:cs="宋体"/>
                <w:sz w:val="18"/>
                <w:szCs w:val="21"/>
              </w:rPr>
            </w:pPr>
            <w:r>
              <w:rPr>
                <w:rFonts w:cs="宋体"/>
                <w:sz w:val="18"/>
                <w:szCs w:val="21"/>
              </w:rPr>
              <w:t>-42.86%</w:t>
            </w:r>
          </w:p>
        </w:tc>
      </w:tr>
    </w:tbl>
    <w:p w:rsidR="008900C8" w:rsidRDefault="008900C8" w:rsidP="008900C8">
      <w:pPr>
        <w:spacing w:line="300" w:lineRule="auto"/>
        <w:jc w:val="left"/>
        <w:rPr>
          <w:rFonts w:cs="宋体"/>
          <w:sz w:val="18"/>
          <w:szCs w:val="21"/>
        </w:rPr>
      </w:pPr>
      <w:r>
        <w:rPr>
          <w:rFonts w:cs="宋体"/>
          <w:sz w:val="18"/>
          <w:szCs w:val="21"/>
        </w:rPr>
        <w:t xml:space="preserve">                                                              (6</w:t>
      </w:r>
      <w:r>
        <w:rPr>
          <w:rFonts w:hAnsi="宋体" w:cs="宋体"/>
          <w:sz w:val="18"/>
          <w:szCs w:val="21"/>
        </w:rPr>
        <w:t>分</w:t>
      </w:r>
      <w:r>
        <w:rPr>
          <w:rFonts w:cs="宋体"/>
          <w:sz w:val="18"/>
          <w:szCs w:val="21"/>
        </w:rPr>
        <w:t>)</w:t>
      </w:r>
    </w:p>
    <w:p w:rsidR="008900C8" w:rsidRDefault="008900C8" w:rsidP="008900C8">
      <w:pPr>
        <w:pStyle w:val="a3"/>
        <w:spacing w:line="360" w:lineRule="auto"/>
        <w:ind w:left="420" w:hanging="420"/>
        <w:rPr>
          <w:rFonts w:ascii="Times New Roman" w:hAnsi="Times New Roman"/>
        </w:rPr>
      </w:pPr>
      <w:r>
        <w:rPr>
          <w:rFonts w:hAnsi="宋体" w:cs="宋体"/>
          <w:sz w:val="18"/>
          <w:szCs w:val="21"/>
        </w:rPr>
        <w:t>由水平分析表可以看出，该企业</w:t>
      </w:r>
      <w:r>
        <w:rPr>
          <w:rFonts w:cs="宋体"/>
          <w:sz w:val="18"/>
          <w:szCs w:val="21"/>
        </w:rPr>
        <w:t>2002</w:t>
      </w:r>
      <w:r>
        <w:rPr>
          <w:rFonts w:hAnsi="宋体" w:cs="宋体"/>
          <w:sz w:val="18"/>
          <w:szCs w:val="21"/>
        </w:rPr>
        <w:t>年利润有大幅度的下降，归其原因是虽然营业收入有所增长，但同时营业成本和相关费用同样有所增长，且成本和费用的增长幅度远远大于营业收入的增长，从而导致利润下降。因此，该企业在下年生产时要注意在保持营业收入增长的情况下减少相关成本和费用的支出从而促进利润的增加。（</w:t>
      </w:r>
      <w:r>
        <w:rPr>
          <w:rFonts w:cs="宋体"/>
          <w:sz w:val="18"/>
          <w:szCs w:val="21"/>
        </w:rPr>
        <w:t>4</w:t>
      </w:r>
      <w:r>
        <w:rPr>
          <w:rFonts w:hAnsi="宋体" w:cs="宋体"/>
          <w:sz w:val="18"/>
          <w:szCs w:val="21"/>
        </w:rPr>
        <w:t>分</w:t>
      </w:r>
    </w:p>
    <w:p w:rsidR="00B05350" w:rsidRPr="00B05350" w:rsidRDefault="00B05350"/>
    <w:sectPr w:rsidR="00B05350" w:rsidRPr="00B05350" w:rsidSect="003F3B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433" w:rsidRDefault="00513433" w:rsidP="005478DA">
      <w:r>
        <w:separator/>
      </w:r>
    </w:p>
  </w:endnote>
  <w:endnote w:type="continuationSeparator" w:id="1">
    <w:p w:rsidR="00513433" w:rsidRDefault="00513433" w:rsidP="005478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433" w:rsidRDefault="00513433" w:rsidP="005478DA">
      <w:r>
        <w:separator/>
      </w:r>
    </w:p>
  </w:footnote>
  <w:footnote w:type="continuationSeparator" w:id="1">
    <w:p w:rsidR="00513433" w:rsidRDefault="00513433" w:rsidP="005478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577D"/>
    <w:rsid w:val="000145E2"/>
    <w:rsid w:val="00015DA8"/>
    <w:rsid w:val="00024B46"/>
    <w:rsid w:val="00113FC3"/>
    <w:rsid w:val="00121FF0"/>
    <w:rsid w:val="00190977"/>
    <w:rsid w:val="00196AD3"/>
    <w:rsid w:val="0037577D"/>
    <w:rsid w:val="003F3B77"/>
    <w:rsid w:val="004F4026"/>
    <w:rsid w:val="0050136E"/>
    <w:rsid w:val="00513433"/>
    <w:rsid w:val="005478DA"/>
    <w:rsid w:val="007A25DA"/>
    <w:rsid w:val="00853509"/>
    <w:rsid w:val="008900C8"/>
    <w:rsid w:val="008A794D"/>
    <w:rsid w:val="008F113C"/>
    <w:rsid w:val="00A523A2"/>
    <w:rsid w:val="00B05350"/>
    <w:rsid w:val="00B768B2"/>
    <w:rsid w:val="00CB1AF3"/>
    <w:rsid w:val="00CD5186"/>
    <w:rsid w:val="00FB15F1"/>
    <w:rsid w:val="00FF0D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77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rsid w:val="00A523A2"/>
    <w:rPr>
      <w:rFonts w:ascii="宋体" w:hAnsi="Courier New"/>
      <w:szCs w:val="20"/>
    </w:rPr>
  </w:style>
  <w:style w:type="character" w:customStyle="1" w:styleId="Char">
    <w:name w:val="纯文本 Char"/>
    <w:basedOn w:val="a0"/>
    <w:link w:val="a3"/>
    <w:semiHidden/>
    <w:rsid w:val="00A523A2"/>
    <w:rPr>
      <w:rFonts w:ascii="宋体" w:eastAsia="宋体" w:hAnsi="Courier New" w:cs="Times New Roman"/>
      <w:szCs w:val="20"/>
    </w:rPr>
  </w:style>
  <w:style w:type="paragraph" w:styleId="a4">
    <w:name w:val="header"/>
    <w:basedOn w:val="a"/>
    <w:link w:val="Char0"/>
    <w:uiPriority w:val="99"/>
    <w:unhideWhenUsed/>
    <w:rsid w:val="005478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478DA"/>
    <w:rPr>
      <w:rFonts w:ascii="Times New Roman" w:eastAsia="宋体" w:hAnsi="Times New Roman" w:cs="Times New Roman"/>
      <w:sz w:val="18"/>
      <w:szCs w:val="18"/>
    </w:rPr>
  </w:style>
  <w:style w:type="paragraph" w:styleId="a5">
    <w:name w:val="footer"/>
    <w:basedOn w:val="a"/>
    <w:link w:val="Char1"/>
    <w:uiPriority w:val="99"/>
    <w:unhideWhenUsed/>
    <w:rsid w:val="005478DA"/>
    <w:pPr>
      <w:tabs>
        <w:tab w:val="center" w:pos="4153"/>
        <w:tab w:val="right" w:pos="8306"/>
      </w:tabs>
      <w:snapToGrid w:val="0"/>
      <w:jc w:val="left"/>
    </w:pPr>
    <w:rPr>
      <w:sz w:val="18"/>
      <w:szCs w:val="18"/>
    </w:rPr>
  </w:style>
  <w:style w:type="character" w:customStyle="1" w:styleId="Char1">
    <w:name w:val="页脚 Char"/>
    <w:basedOn w:val="a0"/>
    <w:link w:val="a5"/>
    <w:uiPriority w:val="99"/>
    <w:rsid w:val="005478DA"/>
    <w:rPr>
      <w:rFonts w:ascii="Times New Roman" w:eastAsia="宋体" w:hAnsi="Times New Roman" w:cs="Times New Roman"/>
      <w:sz w:val="18"/>
      <w:szCs w:val="18"/>
    </w:rPr>
  </w:style>
  <w:style w:type="paragraph" w:styleId="a6">
    <w:name w:val="Date"/>
    <w:basedOn w:val="a"/>
    <w:next w:val="a"/>
    <w:link w:val="Char2"/>
    <w:uiPriority w:val="99"/>
    <w:semiHidden/>
    <w:unhideWhenUsed/>
    <w:rsid w:val="00B05350"/>
    <w:pPr>
      <w:ind w:leftChars="2500" w:left="100"/>
    </w:pPr>
  </w:style>
  <w:style w:type="character" w:customStyle="1" w:styleId="Char2">
    <w:name w:val="日期 Char"/>
    <w:basedOn w:val="a0"/>
    <w:link w:val="a6"/>
    <w:uiPriority w:val="99"/>
    <w:semiHidden/>
    <w:rsid w:val="00B05350"/>
    <w:rPr>
      <w:rFonts w:ascii="Times New Roman" w:eastAsia="宋体" w:hAnsi="Times New Roman" w:cs="Times New Roman"/>
      <w:szCs w:val="24"/>
    </w:rPr>
  </w:style>
  <w:style w:type="paragraph" w:customStyle="1" w:styleId="15">
    <w:name w:val="正文 行距: 1.5 倍行距"/>
    <w:basedOn w:val="a"/>
    <w:rsid w:val="008900C8"/>
    <w:pPr>
      <w:spacing w:line="360" w:lineRule="auto"/>
      <w:ind w:firstLineChars="200" w:firstLine="420"/>
    </w:pPr>
    <w:rPr>
      <w:rFonts w:cs="宋体"/>
      <w:szCs w:val="20"/>
    </w:rPr>
  </w:style>
  <w:style w:type="character" w:styleId="a7">
    <w:name w:val="page number"/>
    <w:basedOn w:val="a0"/>
    <w:rsid w:val="008900C8"/>
  </w:style>
  <w:style w:type="paragraph" w:styleId="a8">
    <w:name w:val="Document Map"/>
    <w:basedOn w:val="a"/>
    <w:link w:val="Char3"/>
    <w:uiPriority w:val="99"/>
    <w:semiHidden/>
    <w:unhideWhenUsed/>
    <w:rsid w:val="00015DA8"/>
    <w:rPr>
      <w:rFonts w:ascii="宋体"/>
      <w:sz w:val="18"/>
      <w:szCs w:val="18"/>
    </w:rPr>
  </w:style>
  <w:style w:type="character" w:customStyle="1" w:styleId="Char3">
    <w:name w:val="文档结构图 Char"/>
    <w:basedOn w:val="a0"/>
    <w:link w:val="a8"/>
    <w:uiPriority w:val="99"/>
    <w:semiHidden/>
    <w:rsid w:val="00015DA8"/>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599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904</Words>
  <Characters>5154</Characters>
  <Application>Microsoft Office Word</Application>
  <DocSecurity>0</DocSecurity>
  <Lines>42</Lines>
  <Paragraphs>12</Paragraphs>
  <ScaleCrop>false</ScaleCrop>
  <Company>微软中国</Company>
  <LinksUpToDate>false</LinksUpToDate>
  <CharactersWithSpaces>6046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2015-12-29T00:22:00Z</dcterms:created>
  <dcterms:modified xsi:type="dcterms:W3CDTF">2016-03-17T03:20:00Z</dcterms:modified>
</cp:coreProperties>
</file>