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4C1" w:rsidRPr="00457C79" w:rsidRDefault="00457C79" w:rsidP="00457C79">
      <w:pPr>
        <w:jc w:val="center"/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第三章</w:t>
      </w:r>
      <w:r w:rsidRPr="00457C79">
        <w:rPr>
          <w:rFonts w:hint="eastAsia"/>
          <w:sz w:val="28"/>
          <w:szCs w:val="28"/>
        </w:rPr>
        <w:t xml:space="preserve"> </w:t>
      </w:r>
      <w:r w:rsidRPr="00457C79">
        <w:rPr>
          <w:rFonts w:hint="eastAsia"/>
          <w:sz w:val="28"/>
          <w:szCs w:val="28"/>
        </w:rPr>
        <w:t>利润表与所有者权益变动表分析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案例：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A</w:t>
      </w:r>
      <w:r w:rsidRPr="00457C79">
        <w:rPr>
          <w:rFonts w:hint="eastAsia"/>
          <w:sz w:val="28"/>
          <w:szCs w:val="28"/>
        </w:rPr>
        <w:t>公司</w:t>
      </w:r>
      <w:r w:rsidRPr="00457C79">
        <w:rPr>
          <w:rFonts w:hint="eastAsia"/>
          <w:sz w:val="28"/>
          <w:szCs w:val="28"/>
        </w:rPr>
        <w:t>2014</w:t>
      </w:r>
      <w:r w:rsidRPr="00457C79">
        <w:rPr>
          <w:rFonts w:hint="eastAsia"/>
          <w:sz w:val="28"/>
          <w:szCs w:val="28"/>
        </w:rPr>
        <w:t>年利润表如表</w:t>
      </w:r>
      <w:r w:rsidRPr="00457C79">
        <w:rPr>
          <w:rFonts w:hint="eastAsia"/>
          <w:sz w:val="28"/>
          <w:szCs w:val="28"/>
        </w:rPr>
        <w:t>3-1</w:t>
      </w:r>
      <w:r w:rsidRPr="00457C79">
        <w:rPr>
          <w:rFonts w:hint="eastAsia"/>
          <w:sz w:val="28"/>
          <w:szCs w:val="28"/>
        </w:rPr>
        <w:t>所示：</w:t>
      </w:r>
    </w:p>
    <w:p w:rsidR="00457C79" w:rsidRDefault="00457C79" w:rsidP="00457C79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3-1 A</w:t>
      </w:r>
      <w:r>
        <w:rPr>
          <w:rFonts w:hint="eastAsia"/>
        </w:rPr>
        <w:t>公司</w:t>
      </w:r>
      <w:r>
        <w:rPr>
          <w:rFonts w:hint="eastAsia"/>
        </w:rPr>
        <w:t>2014</w:t>
      </w:r>
      <w:r>
        <w:rPr>
          <w:rFonts w:hint="eastAsia"/>
        </w:rPr>
        <w:t>年利润表</w:t>
      </w:r>
      <w:r>
        <w:rPr>
          <w:rFonts w:hint="eastAsia"/>
        </w:rPr>
        <w:t xml:space="preserve">  </w:t>
      </w:r>
      <w:r>
        <w:rPr>
          <w:rFonts w:hint="eastAsia"/>
        </w:rPr>
        <w:t>单位：万元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80"/>
        <w:gridCol w:w="2021"/>
        <w:gridCol w:w="2021"/>
      </w:tblGrid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上年数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本年数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一、营业收入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减：营业成本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营业税金及附加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销售费用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管理费用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财务费用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加：投资收益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二、营业利润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加：营业外收入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减：营业外支出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三、利润总额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4200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减：所得税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262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四、净利润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3000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3150</w:t>
            </w:r>
          </w:p>
        </w:tc>
      </w:tr>
    </w:tbl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要求：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1.</w:t>
      </w:r>
      <w:r w:rsidRPr="00457C79">
        <w:rPr>
          <w:rFonts w:hint="eastAsia"/>
          <w:sz w:val="28"/>
          <w:szCs w:val="28"/>
        </w:rPr>
        <w:t>编制比较利润表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2.</w:t>
      </w:r>
      <w:r w:rsidRPr="00457C79">
        <w:rPr>
          <w:rFonts w:hint="eastAsia"/>
          <w:sz w:val="28"/>
          <w:szCs w:val="28"/>
        </w:rPr>
        <w:t>对</w:t>
      </w:r>
      <w:r w:rsidRPr="00457C79">
        <w:rPr>
          <w:rFonts w:hint="eastAsia"/>
          <w:sz w:val="28"/>
          <w:szCs w:val="28"/>
        </w:rPr>
        <w:t>A</w:t>
      </w:r>
      <w:r w:rsidRPr="00457C79">
        <w:rPr>
          <w:rFonts w:hint="eastAsia"/>
          <w:sz w:val="28"/>
          <w:szCs w:val="28"/>
        </w:rPr>
        <w:t>公司</w:t>
      </w:r>
      <w:r w:rsidRPr="00457C79">
        <w:rPr>
          <w:rFonts w:hint="eastAsia"/>
          <w:sz w:val="28"/>
          <w:szCs w:val="28"/>
        </w:rPr>
        <w:t>2014</w:t>
      </w:r>
      <w:r w:rsidRPr="00457C79">
        <w:rPr>
          <w:rFonts w:hint="eastAsia"/>
          <w:sz w:val="28"/>
          <w:szCs w:val="28"/>
        </w:rPr>
        <w:t>年度的财务状况的财务状况做出分析评价。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参考答案：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1.</w:t>
      </w:r>
      <w:r w:rsidRPr="00457C79">
        <w:rPr>
          <w:rFonts w:hint="eastAsia"/>
          <w:sz w:val="28"/>
          <w:szCs w:val="28"/>
        </w:rPr>
        <w:t>编制的比较利润表如表</w:t>
      </w:r>
      <w:r w:rsidRPr="00457C79">
        <w:rPr>
          <w:rFonts w:hint="eastAsia"/>
          <w:sz w:val="28"/>
          <w:szCs w:val="28"/>
        </w:rPr>
        <w:t>3-2</w:t>
      </w:r>
      <w:r w:rsidRPr="00457C79">
        <w:rPr>
          <w:rFonts w:hint="eastAsia"/>
          <w:sz w:val="28"/>
          <w:szCs w:val="28"/>
        </w:rPr>
        <w:t>、</w:t>
      </w:r>
      <w:r w:rsidRPr="00457C79">
        <w:rPr>
          <w:rFonts w:hint="eastAsia"/>
          <w:sz w:val="28"/>
          <w:szCs w:val="28"/>
        </w:rPr>
        <w:t>3-3</w:t>
      </w:r>
      <w:r w:rsidRPr="00457C79">
        <w:rPr>
          <w:rFonts w:hint="eastAsia"/>
          <w:sz w:val="28"/>
          <w:szCs w:val="28"/>
        </w:rPr>
        <w:t>所示</w:t>
      </w:r>
    </w:p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（</w:t>
      </w:r>
      <w:r w:rsidRPr="00457C79">
        <w:rPr>
          <w:rFonts w:hint="eastAsia"/>
          <w:sz w:val="28"/>
          <w:szCs w:val="28"/>
        </w:rPr>
        <w:t>1</w:t>
      </w:r>
      <w:r w:rsidRPr="00457C79">
        <w:rPr>
          <w:rFonts w:hint="eastAsia"/>
          <w:sz w:val="28"/>
          <w:szCs w:val="28"/>
        </w:rPr>
        <w:t>）利润变动的水平分析表</w:t>
      </w:r>
    </w:p>
    <w:p w:rsidR="00457C79" w:rsidRPr="00457C79" w:rsidRDefault="00457C79" w:rsidP="00457C79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3-2 A</w:t>
      </w:r>
      <w:r>
        <w:rPr>
          <w:rFonts w:hint="eastAsia"/>
        </w:rPr>
        <w:t>公司</w:t>
      </w:r>
      <w:r>
        <w:rPr>
          <w:rFonts w:hint="eastAsia"/>
        </w:rPr>
        <w:t>2014</w:t>
      </w:r>
      <w:r>
        <w:rPr>
          <w:rFonts w:hint="eastAsia"/>
        </w:rPr>
        <w:t>年利润变动的水平分析表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61"/>
        <w:gridCol w:w="1292"/>
        <w:gridCol w:w="1292"/>
        <w:gridCol w:w="1292"/>
        <w:gridCol w:w="1785"/>
      </w:tblGrid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上年数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本年数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增减额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增减率（%）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一、营业收入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12.90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减：营业成本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14.02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营业税金及附加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11.11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销售费用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17.28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管理费用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财务费用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加：投资收益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二、营业利润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4.44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  加：营业外收入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减：营业外支出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8.33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三、利润总额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减：所得税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679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四、净利润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3150</w:t>
            </w:r>
          </w:p>
        </w:tc>
        <w:tc>
          <w:tcPr>
            <w:tcW w:w="75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048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</w:tbl>
    <w:p w:rsidR="00457C79" w:rsidRPr="00457C79" w:rsidRDefault="00457C79" w:rsidP="00457C79">
      <w:pPr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（</w:t>
      </w:r>
      <w:r w:rsidRPr="00457C79">
        <w:rPr>
          <w:rFonts w:hint="eastAsia"/>
          <w:sz w:val="28"/>
          <w:szCs w:val="28"/>
        </w:rPr>
        <w:t>2</w:t>
      </w:r>
      <w:r w:rsidRPr="00457C79">
        <w:rPr>
          <w:rFonts w:hint="eastAsia"/>
          <w:sz w:val="28"/>
          <w:szCs w:val="28"/>
        </w:rPr>
        <w:t>）利润变动的垂直分析</w:t>
      </w:r>
    </w:p>
    <w:p w:rsidR="00457C79" w:rsidRDefault="00457C79" w:rsidP="00457C79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3-3 A</w:t>
      </w:r>
      <w:r>
        <w:rPr>
          <w:rFonts w:hint="eastAsia"/>
        </w:rPr>
        <w:t>公司</w:t>
      </w:r>
      <w:r>
        <w:rPr>
          <w:rFonts w:hint="eastAsia"/>
        </w:rPr>
        <w:t>2014</w:t>
      </w:r>
      <w:r>
        <w:rPr>
          <w:rFonts w:hint="eastAsia"/>
        </w:rPr>
        <w:t>年利润变动的垂直分析表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93"/>
        <w:gridCol w:w="1220"/>
        <w:gridCol w:w="1221"/>
        <w:gridCol w:w="1096"/>
        <w:gridCol w:w="1096"/>
        <w:gridCol w:w="1096"/>
      </w:tblGrid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 w:colFirst="0" w:colLast="5"/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上年数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本年数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上年构成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本年构成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构成变动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一、营业收入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-   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减：营业成本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57.53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58.10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0.57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营业税金及附加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5.81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5.71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-0.09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销售费用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8.71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9.05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0.34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管理费用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4.30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4.76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0.46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财务费用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1.08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1.43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0.35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加：投资收益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1.61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1.43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-0.18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二、营业利润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24.19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22.38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-1.81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加：营业外收入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0.54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0.71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0.18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减：营业外支出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3.23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3.10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-0.13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三、利润总额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4200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21.51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-1.51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减：所得税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5.38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-0.38</w:t>
            </w:r>
          </w:p>
        </w:tc>
      </w:tr>
      <w:tr w:rsidR="00457C79" w:rsidRPr="00457C79" w:rsidTr="00031E7C">
        <w:trPr>
          <w:trHeight w:val="270"/>
          <w:jc w:val="center"/>
        </w:trPr>
        <w:tc>
          <w:tcPr>
            <w:tcW w:w="1714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四、净利润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3000</w:t>
            </w:r>
          </w:p>
        </w:tc>
        <w:tc>
          <w:tcPr>
            <w:tcW w:w="79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3150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16.13</w:t>
            </w: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  <w:hideMark/>
          </w:tcPr>
          <w:p w:rsidR="00457C79" w:rsidRPr="00457C79" w:rsidRDefault="00457C79" w:rsidP="00457C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7C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-1.13</w:t>
            </w:r>
          </w:p>
        </w:tc>
      </w:tr>
    </w:tbl>
    <w:bookmarkEnd w:id="0"/>
    <w:p w:rsidR="00457C79" w:rsidRPr="00457C79" w:rsidRDefault="00457C79" w:rsidP="00457C79">
      <w:pPr>
        <w:ind w:firstLineChars="200" w:firstLine="560"/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2.</w:t>
      </w:r>
      <w:r w:rsidRPr="00457C79">
        <w:rPr>
          <w:rFonts w:hint="eastAsia"/>
          <w:sz w:val="28"/>
          <w:szCs w:val="28"/>
        </w:rPr>
        <w:t>分析评价：</w:t>
      </w:r>
    </w:p>
    <w:p w:rsidR="00457C79" w:rsidRPr="00457C79" w:rsidRDefault="00457C79" w:rsidP="00457C79">
      <w:pPr>
        <w:ind w:firstLineChars="200" w:firstLine="560"/>
        <w:rPr>
          <w:sz w:val="28"/>
          <w:szCs w:val="28"/>
        </w:rPr>
      </w:pPr>
      <w:r w:rsidRPr="00457C79">
        <w:rPr>
          <w:rFonts w:hint="eastAsia"/>
          <w:sz w:val="28"/>
          <w:szCs w:val="28"/>
        </w:rPr>
        <w:t>该公司销售规模和最终经营成果均较上年有所提高，但净利润的增长速度（</w:t>
      </w:r>
      <w:r w:rsidRPr="00457C79">
        <w:rPr>
          <w:rFonts w:hint="eastAsia"/>
          <w:sz w:val="28"/>
          <w:szCs w:val="28"/>
        </w:rPr>
        <w:t>5%</w:t>
      </w:r>
      <w:r w:rsidRPr="00457C79">
        <w:rPr>
          <w:rFonts w:hint="eastAsia"/>
          <w:sz w:val="28"/>
          <w:szCs w:val="28"/>
        </w:rPr>
        <w:t>）大大低于营业收入的增长速度（</w:t>
      </w:r>
      <w:r w:rsidRPr="00457C79">
        <w:rPr>
          <w:rFonts w:hint="eastAsia"/>
          <w:sz w:val="28"/>
          <w:szCs w:val="28"/>
        </w:rPr>
        <w:t>12.9%</w:t>
      </w:r>
      <w:r w:rsidRPr="00457C79">
        <w:rPr>
          <w:rFonts w:hint="eastAsia"/>
          <w:sz w:val="28"/>
          <w:szCs w:val="28"/>
        </w:rPr>
        <w:t>），主要原因是营业成本、销售费用、管理费用、财务费用等成本费用增长幅度明显高于营业收入的增长幅度，说明企业在降低成本消耗、控制各项费用支出上还有许多薄弱环节，特别是营业成本与管理费用的超支，必须引起管理者的足够重视。开源是基础，节流是根本，只有双管齐下，企业的经营成果才能不断提高，管理水平才能不断加强。</w:t>
      </w:r>
      <w:r w:rsidRPr="00457C79">
        <w:rPr>
          <w:rFonts w:hint="eastAsia"/>
          <w:sz w:val="28"/>
          <w:szCs w:val="28"/>
        </w:rPr>
        <w:t xml:space="preserve"> </w:t>
      </w:r>
    </w:p>
    <w:p w:rsidR="00457C79" w:rsidRPr="00457C79" w:rsidRDefault="00457C79" w:rsidP="00457C79">
      <w:pPr>
        <w:ind w:firstLineChars="200" w:firstLine="560"/>
        <w:rPr>
          <w:sz w:val="28"/>
          <w:szCs w:val="28"/>
        </w:rPr>
      </w:pPr>
    </w:p>
    <w:sectPr w:rsidR="00457C79" w:rsidRPr="00457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79"/>
    <w:rsid w:val="00017FF8"/>
    <w:rsid w:val="00024839"/>
    <w:rsid w:val="00031E7C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57C79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91D7E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4075C6-2C9A-496B-9CCC-CFDD71BA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zhh</cp:lastModifiedBy>
  <cp:revision>3</cp:revision>
  <dcterms:created xsi:type="dcterms:W3CDTF">2016-03-16T14:01:00Z</dcterms:created>
  <dcterms:modified xsi:type="dcterms:W3CDTF">2016-06-20T05:48:00Z</dcterms:modified>
</cp:coreProperties>
</file>